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FA" w:rsidRPr="009763B1" w:rsidRDefault="000646FA" w:rsidP="00E45A8C">
      <w:pPr>
        <w:spacing w:before="480" w:after="0" w:line="240" w:lineRule="auto"/>
        <w:jc w:val="right"/>
        <w:rPr>
          <w:rFonts w:ascii="Arial" w:eastAsia="Times New Roman" w:hAnsi="Arial" w:cs="Arial"/>
          <w:b/>
          <w:bCs/>
        </w:rPr>
      </w:pPr>
      <w:bookmarkStart w:id="0" w:name="_GoBack"/>
      <w:bookmarkEnd w:id="0"/>
      <w:r w:rsidRPr="009763B1">
        <w:rPr>
          <w:rFonts w:ascii="Gill Sans" w:hAnsi="Gill Sans"/>
          <w:b/>
          <w:bCs/>
          <w:iCs/>
          <w:sz w:val="40"/>
          <w:szCs w:val="40"/>
        </w:rPr>
        <w:t xml:space="preserve">Operations Implemented under the </w:t>
      </w:r>
      <w:r w:rsidRPr="009763B1">
        <w:rPr>
          <w:rFonts w:ascii="Gill Sans" w:hAnsi="Gill Sans"/>
          <w:b/>
          <w:bCs/>
          <w:i/>
          <w:iCs/>
          <w:sz w:val="40"/>
          <w:szCs w:val="40"/>
        </w:rPr>
        <w:t>Gas Act 2000</w:t>
      </w:r>
    </w:p>
    <w:p w:rsidR="000646FA" w:rsidRPr="009763B1" w:rsidRDefault="000646FA" w:rsidP="000646FA">
      <w:pPr>
        <w:pStyle w:val="Heading-cover"/>
        <w:ind w:right="-356" w:hanging="142"/>
        <w:rPr>
          <w:rFonts w:ascii="Gill Sans" w:hAnsi="Gill Sans"/>
          <w:b/>
          <w:bCs/>
          <w:iCs/>
          <w:sz w:val="40"/>
          <w:szCs w:val="40"/>
        </w:rPr>
      </w:pPr>
    </w:p>
    <w:p w:rsidR="000646FA" w:rsidRPr="009763B1" w:rsidRDefault="000646FA" w:rsidP="004E65C2">
      <w:pPr>
        <w:pStyle w:val="Heading-cover"/>
        <w:ind w:right="-356"/>
        <w:rPr>
          <w:noProof/>
          <w:lang w:eastAsia="en-AU"/>
        </w:rPr>
      </w:pPr>
      <w:r w:rsidRPr="009763B1">
        <w:rPr>
          <w:noProof/>
          <w:lang w:eastAsia="en-AU"/>
        </w:rPr>
        <w:t xml:space="preserve">Annual Report </w:t>
      </w:r>
    </w:p>
    <w:p w:rsidR="004D3567" w:rsidRPr="009763B1" w:rsidRDefault="000646FA" w:rsidP="004E65C2">
      <w:pPr>
        <w:pStyle w:val="Heading-cover"/>
        <w:ind w:right="-356"/>
      </w:pPr>
      <w:r w:rsidRPr="009763B1">
        <w:rPr>
          <w:noProof/>
          <w:lang w:eastAsia="en-AU"/>
        </w:rPr>
        <w:t>20</w:t>
      </w:r>
      <w:r w:rsidR="00004F60" w:rsidRPr="009763B1">
        <w:rPr>
          <w:noProof/>
          <w:lang w:eastAsia="en-AU"/>
        </w:rPr>
        <w:t>1</w:t>
      </w:r>
      <w:r w:rsidR="00FB29CB">
        <w:rPr>
          <w:noProof/>
          <w:lang w:eastAsia="en-AU"/>
        </w:rPr>
        <w:t>7</w:t>
      </w:r>
      <w:r w:rsidR="007D6C0E" w:rsidRPr="009763B1">
        <w:rPr>
          <w:noProof/>
          <w:lang w:eastAsia="en-AU"/>
        </w:rPr>
        <w:t>/</w:t>
      </w:r>
      <w:r w:rsidRPr="009763B1">
        <w:rPr>
          <w:noProof/>
          <w:lang w:eastAsia="en-AU"/>
        </w:rPr>
        <w:t>1</w:t>
      </w:r>
      <w:r w:rsidR="00FB29CB">
        <w:rPr>
          <w:noProof/>
          <w:lang w:eastAsia="en-AU"/>
        </w:rPr>
        <w:t>8</w:t>
      </w:r>
    </w:p>
    <w:p w:rsidR="004D3567" w:rsidRPr="009878BF" w:rsidRDefault="00D834BF" w:rsidP="004D3567">
      <w:pPr>
        <w:ind w:left="-1800"/>
        <w:rPr>
          <w:color w:val="FF0000"/>
        </w:rPr>
      </w:pPr>
      <w:r w:rsidRPr="009878BF">
        <w:rPr>
          <w:noProof/>
          <w:color w:val="FF0000"/>
          <w:lang w:eastAsia="en-AU"/>
        </w:rPr>
        <w:drawing>
          <wp:anchor distT="0" distB="0" distL="114300" distR="114300" simplePos="0" relativeHeight="251689984" behindDoc="1" locked="0" layoutInCell="1" allowOverlap="1" wp14:anchorId="24B1AEA9" wp14:editId="4F865346">
            <wp:simplePos x="0" y="0"/>
            <wp:positionH relativeFrom="column">
              <wp:posOffset>-1015365</wp:posOffset>
            </wp:positionH>
            <wp:positionV relativeFrom="paragraph">
              <wp:posOffset>322580</wp:posOffset>
            </wp:positionV>
            <wp:extent cx="6284595" cy="2189480"/>
            <wp:effectExtent l="0" t="0" r="1905" b="1270"/>
            <wp:wrapNone/>
            <wp:docPr id="45" name="Picture 45" descr="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design"/>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4595" cy="2189480"/>
                    </a:xfrm>
                    <a:prstGeom prst="rect">
                      <a:avLst/>
                    </a:prstGeom>
                    <a:noFill/>
                  </pic:spPr>
                </pic:pic>
              </a:graphicData>
            </a:graphic>
            <wp14:sizeRelH relativeFrom="page">
              <wp14:pctWidth>0</wp14:pctWidth>
            </wp14:sizeRelH>
            <wp14:sizeRelV relativeFrom="page">
              <wp14:pctHeight>0</wp14:pctHeight>
            </wp14:sizeRelV>
          </wp:anchor>
        </w:drawing>
      </w: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4D3567" w:rsidRPr="009878BF" w:rsidRDefault="004D3567" w:rsidP="004D3567">
      <w:pPr>
        <w:ind w:left="-1800"/>
        <w:rPr>
          <w:color w:val="FF0000"/>
        </w:rPr>
      </w:pPr>
    </w:p>
    <w:p w:rsidR="008123DA" w:rsidRPr="009878BF" w:rsidRDefault="008123DA" w:rsidP="001F2F14">
      <w:pPr>
        <w:spacing w:after="0" w:line="240" w:lineRule="auto"/>
        <w:rPr>
          <w:rFonts w:ascii="Arial" w:eastAsia="Times New Roman" w:hAnsi="Arial" w:cs="Arial"/>
          <w:b/>
          <w:bCs/>
          <w:color w:val="FF0000"/>
        </w:rPr>
        <w:sectPr w:rsidR="008123DA" w:rsidRPr="009878BF" w:rsidSect="000646FA">
          <w:headerReference w:type="default" r:id="rId9"/>
          <w:footerReference w:type="even" r:id="rId10"/>
          <w:footerReference w:type="default" r:id="rId11"/>
          <w:pgSz w:w="11906" w:h="16838"/>
          <w:pgMar w:top="951" w:right="991" w:bottom="709" w:left="1600" w:header="720" w:footer="430" w:gutter="0"/>
          <w:paperSrc w:first="14" w:other="14"/>
          <w:cols w:space="720"/>
          <w:docGrid w:linePitch="272"/>
        </w:sectPr>
      </w:pPr>
    </w:p>
    <w:p w:rsidR="004D3567" w:rsidRPr="009878BF" w:rsidRDefault="004D3567" w:rsidP="001F2F14">
      <w:pPr>
        <w:spacing w:after="0" w:line="240" w:lineRule="auto"/>
        <w:rPr>
          <w:rFonts w:ascii="Arial" w:eastAsia="Times New Roman" w:hAnsi="Arial" w:cs="Arial"/>
          <w:b/>
          <w:bCs/>
          <w:color w:val="FF0000"/>
        </w:rPr>
      </w:pPr>
    </w:p>
    <w:p w:rsidR="0031361B" w:rsidRPr="009763B1" w:rsidRDefault="00E83FF1" w:rsidP="00AB6674">
      <w:pPr>
        <w:pStyle w:val="Heading1"/>
      </w:pPr>
      <w:r w:rsidRPr="009878BF">
        <w:rPr>
          <w:color w:val="FF0000"/>
        </w:rPr>
        <w:br w:type="page"/>
      </w:r>
      <w:bookmarkStart w:id="1" w:name="_Toc519860231"/>
      <w:r w:rsidR="0031361B" w:rsidRPr="009763B1">
        <w:lastRenderedPageBreak/>
        <w:t>REPORT OF THE DIRECTOR OF GAS SAFETY</w:t>
      </w:r>
      <w:bookmarkEnd w:id="1"/>
    </w:p>
    <w:p w:rsidR="0031361B" w:rsidRPr="009763B1" w:rsidRDefault="0031361B" w:rsidP="00B74F7C">
      <w:pPr>
        <w:spacing w:before="240" w:after="0" w:line="240" w:lineRule="auto"/>
        <w:rPr>
          <w:rFonts w:eastAsia="Times New Roman" w:cs="Arial"/>
          <w:b/>
          <w:bCs/>
        </w:rPr>
      </w:pPr>
      <w:r w:rsidRPr="009763B1">
        <w:rPr>
          <w:rFonts w:eastAsia="Times New Roman" w:cs="Arial"/>
          <w:bCs/>
        </w:rPr>
        <w:t xml:space="preserve">This is the annual report of the Director of Gas Safety pursuant to the </w:t>
      </w:r>
      <w:r w:rsidRPr="009763B1">
        <w:rPr>
          <w:rFonts w:eastAsia="Times New Roman" w:cs="Arial"/>
          <w:bCs/>
          <w:i/>
        </w:rPr>
        <w:t>Gas Act 2000</w:t>
      </w:r>
      <w:r w:rsidRPr="009763B1">
        <w:rPr>
          <w:rFonts w:eastAsia="Times New Roman" w:cs="Arial"/>
          <w:bCs/>
        </w:rPr>
        <w:t>. It describes the operations of the Director’s office for the financial year 201</w:t>
      </w:r>
      <w:r w:rsidR="00FB29CB">
        <w:rPr>
          <w:rFonts w:eastAsia="Times New Roman" w:cs="Arial"/>
          <w:bCs/>
        </w:rPr>
        <w:t>7</w:t>
      </w:r>
      <w:r w:rsidRPr="009763B1">
        <w:rPr>
          <w:rFonts w:eastAsia="Times New Roman" w:cs="Arial"/>
          <w:bCs/>
        </w:rPr>
        <w:t>/1</w:t>
      </w:r>
      <w:r w:rsidR="00FB29CB">
        <w:rPr>
          <w:rFonts w:eastAsia="Times New Roman" w:cs="Arial"/>
          <w:bCs/>
        </w:rPr>
        <w:t>8</w:t>
      </w:r>
      <w:r w:rsidRPr="009763B1">
        <w:rPr>
          <w:rFonts w:eastAsia="Times New Roman" w:cs="Arial"/>
          <w:bCs/>
        </w:rPr>
        <w:t xml:space="preserve"> as required by Section 16 of the Act.</w:t>
      </w:r>
    </w:p>
    <w:p w:rsidR="00A13CB7" w:rsidRPr="009763B1" w:rsidRDefault="00A13CB7" w:rsidP="00B74F7C">
      <w:pPr>
        <w:spacing w:before="240" w:after="0" w:line="240" w:lineRule="auto"/>
        <w:rPr>
          <w:rFonts w:eastAsia="Times New Roman" w:cs="Arial"/>
          <w:bCs/>
        </w:rPr>
      </w:pPr>
      <w:r w:rsidRPr="009763B1">
        <w:rPr>
          <w:rFonts w:eastAsia="Times New Roman" w:cs="Arial"/>
          <w:bCs/>
        </w:rPr>
        <w:t xml:space="preserve">The Director of Gas Safety is a statutory appointment </w:t>
      </w:r>
      <w:r w:rsidR="004A23CE" w:rsidRPr="009763B1">
        <w:rPr>
          <w:rFonts w:eastAsia="Times New Roman" w:cs="Arial"/>
          <w:bCs/>
        </w:rPr>
        <w:t xml:space="preserve">established </w:t>
      </w:r>
      <w:r w:rsidRPr="009763B1">
        <w:rPr>
          <w:rFonts w:eastAsia="Times New Roman" w:cs="Arial"/>
          <w:bCs/>
        </w:rPr>
        <w:t xml:space="preserve">by Section 9 of the </w:t>
      </w:r>
      <w:r w:rsidRPr="009763B1">
        <w:rPr>
          <w:rFonts w:eastAsia="Times New Roman" w:cs="Arial"/>
          <w:bCs/>
          <w:i/>
        </w:rPr>
        <w:t>Gas Act 2000</w:t>
      </w:r>
      <w:r w:rsidRPr="009763B1">
        <w:rPr>
          <w:rFonts w:eastAsia="Times New Roman" w:cs="Arial"/>
          <w:bCs/>
        </w:rPr>
        <w:t xml:space="preserve">. </w:t>
      </w:r>
      <w:r w:rsidR="001C22EA" w:rsidRPr="009763B1">
        <w:rPr>
          <w:rFonts w:eastAsia="Times New Roman" w:cs="Arial"/>
          <w:bCs/>
        </w:rPr>
        <w:t xml:space="preserve">Mr </w:t>
      </w:r>
      <w:r w:rsidR="00671C99" w:rsidRPr="009763B1">
        <w:rPr>
          <w:rFonts w:eastAsia="Times New Roman" w:cs="Arial"/>
          <w:bCs/>
        </w:rPr>
        <w:t>Dale Webster</w:t>
      </w:r>
      <w:r w:rsidR="003C095C" w:rsidRPr="009763B1">
        <w:rPr>
          <w:rFonts w:eastAsia="Times New Roman" w:cs="Arial"/>
          <w:bCs/>
        </w:rPr>
        <w:t xml:space="preserve"> held this position f</w:t>
      </w:r>
      <w:r w:rsidRPr="009763B1">
        <w:rPr>
          <w:rFonts w:eastAsia="Times New Roman" w:cs="Arial"/>
          <w:bCs/>
        </w:rPr>
        <w:t xml:space="preserve">or the period covered </w:t>
      </w:r>
      <w:r w:rsidR="003C095C" w:rsidRPr="009763B1">
        <w:rPr>
          <w:rFonts w:eastAsia="Times New Roman" w:cs="Arial"/>
          <w:bCs/>
        </w:rPr>
        <w:t>in</w:t>
      </w:r>
      <w:r w:rsidRPr="009763B1">
        <w:rPr>
          <w:rFonts w:eastAsia="Times New Roman" w:cs="Arial"/>
          <w:bCs/>
        </w:rPr>
        <w:t xml:space="preserve"> this report.</w:t>
      </w:r>
    </w:p>
    <w:p w:rsidR="003C095C" w:rsidRPr="009763B1" w:rsidRDefault="00A13CB7" w:rsidP="00B74F7C">
      <w:pPr>
        <w:spacing w:before="240" w:after="0" w:line="240" w:lineRule="auto"/>
        <w:rPr>
          <w:rFonts w:eastAsia="Times New Roman" w:cs="Arial"/>
          <w:bCs/>
        </w:rPr>
      </w:pPr>
      <w:r w:rsidRPr="009763B1">
        <w:rPr>
          <w:rFonts w:eastAsia="Times New Roman" w:cs="Arial"/>
          <w:bCs/>
        </w:rPr>
        <w:t xml:space="preserve">The </w:t>
      </w:r>
      <w:r w:rsidRPr="009763B1">
        <w:rPr>
          <w:rFonts w:eastAsia="Times New Roman" w:cs="Arial"/>
          <w:bCs/>
          <w:i/>
        </w:rPr>
        <w:t xml:space="preserve">Gas Act </w:t>
      </w:r>
      <w:r w:rsidR="003C095C" w:rsidRPr="009763B1">
        <w:rPr>
          <w:rFonts w:eastAsia="Times New Roman" w:cs="Arial"/>
          <w:bCs/>
          <w:i/>
        </w:rPr>
        <w:t>2000</w:t>
      </w:r>
      <w:r w:rsidR="003C095C" w:rsidRPr="009763B1">
        <w:rPr>
          <w:rFonts w:eastAsia="Times New Roman" w:cs="Arial"/>
          <w:bCs/>
        </w:rPr>
        <w:t xml:space="preserve"> requires the Director of Gas Safety to deliver to the Minister a report on the Director's operations during the previous financial year. The Minister must cause a copy of each report to be laid before both Houses of Parliament.</w:t>
      </w:r>
    </w:p>
    <w:p w:rsidR="003C095C" w:rsidRPr="009763B1" w:rsidRDefault="003C095C" w:rsidP="008123DA">
      <w:pPr>
        <w:tabs>
          <w:tab w:val="left" w:pos="2835"/>
        </w:tabs>
        <w:spacing w:before="240" w:after="0" w:line="240" w:lineRule="auto"/>
        <w:rPr>
          <w:rFonts w:eastAsia="Times New Roman" w:cs="Arial"/>
          <w:bCs/>
        </w:rPr>
      </w:pPr>
      <w:r w:rsidRPr="009763B1">
        <w:rPr>
          <w:rFonts w:eastAsia="Times New Roman" w:cs="Arial"/>
          <w:bCs/>
        </w:rPr>
        <w:t>Director of Gas Safety:</w:t>
      </w:r>
      <w:r w:rsidRPr="009763B1">
        <w:rPr>
          <w:rFonts w:eastAsia="Times New Roman" w:cs="Arial"/>
          <w:bCs/>
        </w:rPr>
        <w:tab/>
      </w:r>
      <w:r w:rsidR="00671C99" w:rsidRPr="009763B1">
        <w:rPr>
          <w:rFonts w:eastAsia="Times New Roman" w:cs="Arial"/>
          <w:bCs/>
        </w:rPr>
        <w:t>Dale Webster</w:t>
      </w:r>
    </w:p>
    <w:p w:rsidR="00184930"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Office:</w:t>
      </w:r>
      <w:r w:rsidRPr="009763B1">
        <w:rPr>
          <w:rFonts w:eastAsia="Times New Roman" w:cs="Arial"/>
          <w:bCs/>
        </w:rPr>
        <w:tab/>
      </w:r>
      <w:r w:rsidR="00184930" w:rsidRPr="009763B1">
        <w:rPr>
          <w:rFonts w:eastAsia="Times New Roman" w:cs="Arial"/>
          <w:bCs/>
        </w:rPr>
        <w:t>Consumer</w:t>
      </w:r>
      <w:r w:rsidR="00E6751B" w:rsidRPr="009763B1">
        <w:rPr>
          <w:rFonts w:eastAsia="Times New Roman" w:cs="Arial"/>
          <w:bCs/>
        </w:rPr>
        <w:t>,</w:t>
      </w:r>
      <w:r w:rsidR="00184930" w:rsidRPr="009763B1">
        <w:rPr>
          <w:rFonts w:eastAsia="Times New Roman" w:cs="Arial"/>
          <w:bCs/>
        </w:rPr>
        <w:t xml:space="preserve"> Building and Occupational Services</w:t>
      </w:r>
    </w:p>
    <w:p w:rsidR="003C095C"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Office Address:</w:t>
      </w:r>
      <w:r w:rsidRPr="009763B1">
        <w:rPr>
          <w:rFonts w:eastAsia="Times New Roman" w:cs="Arial"/>
          <w:bCs/>
        </w:rPr>
        <w:tab/>
      </w:r>
      <w:r w:rsidR="006D0FE4" w:rsidRPr="009763B1">
        <w:rPr>
          <w:rFonts w:eastAsia="Times New Roman" w:cs="Arial"/>
          <w:bCs/>
        </w:rPr>
        <w:t>30 Gordon Hills Road, Rosny P</w:t>
      </w:r>
      <w:r w:rsidR="00170559" w:rsidRPr="009763B1">
        <w:rPr>
          <w:rFonts w:eastAsia="Times New Roman" w:cs="Arial"/>
          <w:bCs/>
        </w:rPr>
        <w:t>ark 7018</w:t>
      </w:r>
    </w:p>
    <w:p w:rsidR="00170559"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Postal Address:</w:t>
      </w:r>
      <w:r w:rsidRPr="009763B1">
        <w:rPr>
          <w:rFonts w:eastAsia="Times New Roman" w:cs="Arial"/>
          <w:bCs/>
        </w:rPr>
        <w:tab/>
      </w:r>
      <w:r w:rsidR="00170559" w:rsidRPr="009763B1">
        <w:rPr>
          <w:rFonts w:eastAsia="Times New Roman" w:cs="Arial"/>
          <w:bCs/>
        </w:rPr>
        <w:t>Director of Gas Safety</w:t>
      </w:r>
    </w:p>
    <w:p w:rsidR="00170559" w:rsidRPr="009763B1" w:rsidRDefault="00170559" w:rsidP="008123DA">
      <w:pPr>
        <w:tabs>
          <w:tab w:val="left" w:pos="2835"/>
        </w:tabs>
        <w:spacing w:before="240" w:after="0" w:line="240" w:lineRule="auto"/>
        <w:ind w:left="2160" w:firstLine="720"/>
        <w:rPr>
          <w:rFonts w:eastAsia="Times New Roman" w:cs="Arial"/>
          <w:bCs/>
        </w:rPr>
      </w:pPr>
      <w:r w:rsidRPr="009763B1">
        <w:rPr>
          <w:rFonts w:eastAsia="Times New Roman" w:cs="Arial"/>
          <w:bCs/>
        </w:rPr>
        <w:t>PO Box 56</w:t>
      </w:r>
    </w:p>
    <w:p w:rsidR="00170559" w:rsidRPr="009763B1" w:rsidRDefault="00170559" w:rsidP="008123DA">
      <w:pPr>
        <w:tabs>
          <w:tab w:val="left" w:pos="2835"/>
        </w:tabs>
        <w:spacing w:before="240" w:after="0" w:line="240" w:lineRule="auto"/>
        <w:ind w:left="2160" w:firstLine="720"/>
        <w:rPr>
          <w:rFonts w:eastAsia="Times New Roman" w:cs="Arial"/>
          <w:bCs/>
        </w:rPr>
      </w:pPr>
      <w:r w:rsidRPr="009763B1">
        <w:rPr>
          <w:rFonts w:eastAsia="Times New Roman" w:cs="Arial"/>
          <w:bCs/>
        </w:rPr>
        <w:t>Rosny Park 7018</w:t>
      </w:r>
    </w:p>
    <w:p w:rsidR="00170559"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Telephone:</w:t>
      </w:r>
      <w:r w:rsidRPr="009763B1">
        <w:rPr>
          <w:rFonts w:eastAsia="Times New Roman" w:cs="Arial"/>
          <w:bCs/>
        </w:rPr>
        <w:tab/>
      </w:r>
      <w:r w:rsidR="00170559" w:rsidRPr="009763B1">
        <w:rPr>
          <w:rFonts w:eastAsia="Times New Roman" w:cs="Arial"/>
          <w:bCs/>
        </w:rPr>
        <w:t xml:space="preserve">1300 </w:t>
      </w:r>
      <w:r w:rsidR="00E6751B" w:rsidRPr="009763B1">
        <w:rPr>
          <w:rFonts w:eastAsia="Times New Roman" w:cs="Arial"/>
          <w:bCs/>
        </w:rPr>
        <w:t>654 499</w:t>
      </w:r>
    </w:p>
    <w:p w:rsidR="00170559" w:rsidRPr="009763B1" w:rsidRDefault="00170559" w:rsidP="008123DA">
      <w:pPr>
        <w:tabs>
          <w:tab w:val="left" w:pos="2835"/>
        </w:tabs>
        <w:spacing w:before="240" w:after="0" w:line="240" w:lineRule="auto"/>
        <w:rPr>
          <w:rFonts w:eastAsia="Times New Roman" w:cs="Arial"/>
          <w:bCs/>
        </w:rPr>
      </w:pPr>
      <w:r w:rsidRPr="009763B1">
        <w:rPr>
          <w:rFonts w:eastAsia="Times New Roman" w:cs="Arial"/>
          <w:bCs/>
        </w:rPr>
        <w:t>Office hours:</w:t>
      </w:r>
      <w:r w:rsidRPr="009763B1">
        <w:rPr>
          <w:rFonts w:eastAsia="Times New Roman" w:cs="Arial"/>
          <w:bCs/>
        </w:rPr>
        <w:tab/>
      </w:r>
      <w:r w:rsidR="006D0FE4" w:rsidRPr="009763B1">
        <w:rPr>
          <w:rFonts w:eastAsia="Times New Roman" w:cs="Arial"/>
          <w:bCs/>
        </w:rPr>
        <w:t>9:00am to 5:</w:t>
      </w:r>
      <w:r w:rsidR="00A1159C" w:rsidRPr="009763B1">
        <w:rPr>
          <w:rFonts w:eastAsia="Times New Roman" w:cs="Arial"/>
          <w:bCs/>
        </w:rPr>
        <w:t>00pm</w:t>
      </w:r>
      <w:r w:rsidR="006D0FE4" w:rsidRPr="009763B1">
        <w:rPr>
          <w:rFonts w:eastAsia="Times New Roman" w:cs="Arial"/>
          <w:bCs/>
        </w:rPr>
        <w:t>, Monday to Friday</w:t>
      </w:r>
    </w:p>
    <w:p w:rsidR="006D0FE4" w:rsidRPr="009763B1" w:rsidRDefault="008123DA" w:rsidP="008123DA">
      <w:pPr>
        <w:tabs>
          <w:tab w:val="left" w:pos="2835"/>
        </w:tabs>
        <w:spacing w:before="240" w:after="0" w:line="240" w:lineRule="auto"/>
        <w:rPr>
          <w:rFonts w:eastAsia="Times New Roman" w:cs="Arial"/>
          <w:bCs/>
        </w:rPr>
      </w:pPr>
      <w:r w:rsidRPr="009763B1">
        <w:rPr>
          <w:rFonts w:eastAsia="Times New Roman" w:cs="Arial"/>
          <w:bCs/>
        </w:rPr>
        <w:tab/>
      </w:r>
      <w:r w:rsidR="006D0FE4" w:rsidRPr="009763B1">
        <w:rPr>
          <w:rFonts w:eastAsia="Times New Roman" w:cs="Arial"/>
          <w:bCs/>
        </w:rPr>
        <w:t>(except public holidays)</w:t>
      </w:r>
    </w:p>
    <w:p w:rsidR="00671C99" w:rsidRPr="009763B1" w:rsidRDefault="006D0FE4" w:rsidP="008123DA">
      <w:pPr>
        <w:tabs>
          <w:tab w:val="left" w:pos="2835"/>
        </w:tabs>
        <w:spacing w:before="240" w:after="0" w:line="240" w:lineRule="auto"/>
        <w:rPr>
          <w:rFonts w:eastAsia="Times New Roman" w:cs="Arial"/>
          <w:bCs/>
        </w:rPr>
      </w:pPr>
      <w:r w:rsidRPr="009763B1">
        <w:rPr>
          <w:rFonts w:eastAsia="Times New Roman" w:cs="Arial"/>
          <w:bCs/>
        </w:rPr>
        <w:t>Website</w:t>
      </w:r>
      <w:r w:rsidR="007D6C0E" w:rsidRPr="009763B1">
        <w:rPr>
          <w:rFonts w:eastAsia="Times New Roman" w:cs="Arial"/>
          <w:bCs/>
        </w:rPr>
        <w:t>:</w:t>
      </w:r>
      <w:r w:rsidR="008123DA" w:rsidRPr="009763B1">
        <w:rPr>
          <w:rFonts w:eastAsia="Times New Roman" w:cs="Arial"/>
          <w:bCs/>
        </w:rPr>
        <w:tab/>
      </w:r>
      <w:hyperlink r:id="rId12" w:history="1">
        <w:r w:rsidR="00671C99" w:rsidRPr="009763B1">
          <w:rPr>
            <w:rStyle w:val="Hyperlink"/>
            <w:rFonts w:eastAsia="Times New Roman" w:cs="Arial"/>
            <w:bCs/>
            <w:color w:val="auto"/>
            <w:u w:val="none"/>
          </w:rPr>
          <w:t>www.justice.tas.gov.au</w:t>
        </w:r>
      </w:hyperlink>
    </w:p>
    <w:p w:rsidR="006D0FE4" w:rsidRPr="009763B1" w:rsidRDefault="006D0FE4" w:rsidP="008123DA">
      <w:pPr>
        <w:tabs>
          <w:tab w:val="left" w:pos="2835"/>
        </w:tabs>
        <w:spacing w:before="240" w:after="0" w:line="240" w:lineRule="auto"/>
        <w:rPr>
          <w:rFonts w:eastAsia="Times New Roman" w:cs="Arial"/>
          <w:bCs/>
        </w:rPr>
      </w:pPr>
      <w:r w:rsidRPr="009763B1">
        <w:rPr>
          <w:rFonts w:eastAsia="Times New Roman" w:cs="Arial"/>
          <w:bCs/>
        </w:rPr>
        <w:t>Email</w:t>
      </w:r>
      <w:r w:rsidR="007D6C0E" w:rsidRPr="009763B1">
        <w:rPr>
          <w:rFonts w:eastAsia="Times New Roman" w:cs="Arial"/>
          <w:bCs/>
        </w:rPr>
        <w:t>:</w:t>
      </w:r>
      <w:r w:rsidR="008123DA" w:rsidRPr="009763B1">
        <w:rPr>
          <w:rFonts w:eastAsia="Times New Roman" w:cs="Arial"/>
          <w:bCs/>
        </w:rPr>
        <w:tab/>
      </w:r>
      <w:r w:rsidR="00E6751B" w:rsidRPr="009763B1">
        <w:rPr>
          <w:rFonts w:eastAsia="Times New Roman" w:cs="Arial"/>
          <w:bCs/>
        </w:rPr>
        <w:t>cbos</w:t>
      </w:r>
      <w:r w:rsidR="00FE50CD" w:rsidRPr="009763B1">
        <w:rPr>
          <w:rFonts w:eastAsia="Times New Roman" w:cs="Arial"/>
          <w:bCs/>
        </w:rPr>
        <w:t>info@justice.tas.gov.au</w:t>
      </w:r>
    </w:p>
    <w:p w:rsidR="00204F3F" w:rsidRPr="009878BF" w:rsidRDefault="00204F3F">
      <w:pPr>
        <w:rPr>
          <w:rFonts w:ascii="Arial" w:eastAsia="Times New Roman" w:hAnsi="Arial" w:cs="Arial"/>
          <w:bCs/>
          <w:color w:val="FF0000"/>
        </w:rPr>
      </w:pPr>
      <w:r w:rsidRPr="009878BF">
        <w:rPr>
          <w:rFonts w:ascii="Arial" w:eastAsia="Times New Roman" w:hAnsi="Arial" w:cs="Arial"/>
          <w:bCs/>
          <w:color w:val="FF0000"/>
        </w:rPr>
        <w:br w:type="page"/>
      </w:r>
    </w:p>
    <w:p w:rsidR="00401DFF" w:rsidRPr="009763B1" w:rsidRDefault="00401DFF" w:rsidP="00AB6674">
      <w:pPr>
        <w:pStyle w:val="Heading2"/>
      </w:pPr>
      <w:bookmarkStart w:id="2" w:name="_Toc519860232"/>
      <w:r w:rsidRPr="009763B1">
        <w:lastRenderedPageBreak/>
        <w:t>P</w:t>
      </w:r>
      <w:r w:rsidR="00884D93" w:rsidRPr="009763B1">
        <w:t>reface</w:t>
      </w:r>
      <w:bookmarkEnd w:id="2"/>
    </w:p>
    <w:p w:rsidR="00027C09" w:rsidRPr="009763B1" w:rsidRDefault="00027C09" w:rsidP="00B74F7C">
      <w:pPr>
        <w:spacing w:before="240" w:after="0" w:line="240" w:lineRule="auto"/>
        <w:rPr>
          <w:rFonts w:eastAsia="Times New Roman" w:cs="Arial"/>
          <w:bCs/>
          <w:i/>
        </w:rPr>
      </w:pPr>
      <w:r w:rsidRPr="009763B1">
        <w:rPr>
          <w:rFonts w:eastAsia="Times New Roman" w:cs="Arial"/>
          <w:bCs/>
        </w:rPr>
        <w:t xml:space="preserve">This report covers the Director of Gas Safety’s operations under the </w:t>
      </w:r>
      <w:r w:rsidRPr="009763B1">
        <w:rPr>
          <w:rFonts w:eastAsia="Times New Roman" w:cs="Arial"/>
          <w:bCs/>
          <w:i/>
        </w:rPr>
        <w:t>Gas Act 2000</w:t>
      </w:r>
      <w:r w:rsidRPr="009763B1">
        <w:rPr>
          <w:rFonts w:eastAsia="Times New Roman" w:cs="Arial"/>
          <w:bCs/>
        </w:rPr>
        <w:t xml:space="preserve"> </w:t>
      </w:r>
      <w:r w:rsidR="00CD1905" w:rsidRPr="009763B1">
        <w:rPr>
          <w:rFonts w:eastAsia="Times New Roman" w:cs="Arial"/>
          <w:bCs/>
        </w:rPr>
        <w:t>(</w:t>
      </w:r>
      <w:r w:rsidRPr="009763B1">
        <w:rPr>
          <w:rFonts w:eastAsia="Times New Roman" w:cs="Arial"/>
          <w:bCs/>
        </w:rPr>
        <w:t>the Act</w:t>
      </w:r>
      <w:r w:rsidR="00401DFF" w:rsidRPr="009763B1">
        <w:rPr>
          <w:rFonts w:eastAsia="Times New Roman" w:cs="Arial"/>
          <w:bCs/>
        </w:rPr>
        <w:t>) as it was in force for the 201</w:t>
      </w:r>
      <w:r w:rsidR="00FB29CB">
        <w:rPr>
          <w:rFonts w:eastAsia="Times New Roman" w:cs="Arial"/>
          <w:bCs/>
        </w:rPr>
        <w:t>7</w:t>
      </w:r>
      <w:r w:rsidR="00401DFF" w:rsidRPr="009763B1">
        <w:rPr>
          <w:rFonts w:eastAsia="Times New Roman" w:cs="Arial"/>
          <w:bCs/>
        </w:rPr>
        <w:t>/1</w:t>
      </w:r>
      <w:r w:rsidR="00FB29CB">
        <w:rPr>
          <w:rFonts w:eastAsia="Times New Roman" w:cs="Arial"/>
          <w:bCs/>
        </w:rPr>
        <w:t>8</w:t>
      </w:r>
      <w:r w:rsidR="00401DFF" w:rsidRPr="009763B1">
        <w:rPr>
          <w:rFonts w:eastAsia="Times New Roman" w:cs="Arial"/>
          <w:bCs/>
        </w:rPr>
        <w:t xml:space="preserve"> financial year</w:t>
      </w:r>
      <w:r w:rsidR="002E201E" w:rsidRPr="009763B1">
        <w:rPr>
          <w:rFonts w:eastAsia="Times New Roman" w:cs="Arial"/>
          <w:bCs/>
        </w:rPr>
        <w:t>.</w:t>
      </w:r>
    </w:p>
    <w:p w:rsidR="00E84589" w:rsidRPr="009763B1" w:rsidRDefault="00401DFF" w:rsidP="00B74F7C">
      <w:pPr>
        <w:spacing w:before="240" w:after="0" w:line="240" w:lineRule="auto"/>
        <w:rPr>
          <w:rFonts w:eastAsia="Times New Roman" w:cs="Arial"/>
          <w:bCs/>
        </w:rPr>
      </w:pPr>
      <w:r w:rsidRPr="009763B1">
        <w:rPr>
          <w:rFonts w:eastAsia="Times New Roman" w:cs="Arial"/>
          <w:bCs/>
        </w:rPr>
        <w:t xml:space="preserve">Section </w:t>
      </w:r>
      <w:r w:rsidR="00E84589" w:rsidRPr="009763B1">
        <w:rPr>
          <w:rFonts w:eastAsia="Times New Roman" w:cs="Arial"/>
          <w:bCs/>
        </w:rPr>
        <w:t>4</w:t>
      </w:r>
      <w:r w:rsidRPr="009763B1">
        <w:rPr>
          <w:rFonts w:eastAsia="Times New Roman" w:cs="Arial"/>
          <w:bCs/>
        </w:rPr>
        <w:t xml:space="preserve"> of the Act </w:t>
      </w:r>
      <w:r w:rsidR="00CD1905" w:rsidRPr="009763B1">
        <w:rPr>
          <w:rFonts w:eastAsia="Times New Roman" w:cs="Arial"/>
          <w:bCs/>
        </w:rPr>
        <w:t>states that the objectives of the Act are</w:t>
      </w:r>
      <w:r w:rsidR="002E201E" w:rsidRPr="009763B1">
        <w:rPr>
          <w:rFonts w:eastAsia="Times New Roman" w:cs="Arial"/>
          <w:bCs/>
        </w:rPr>
        <w:t>:</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facilitate the development of a gas supply industry in Tasmania;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promote efficiency and competition in the gas supply industry;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promote the establishment and maintenance of a safe and efficient system of gas distribution and supply;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establish and enforce proper standards of safety, reliability and quality in the gas supply industry; and</w:t>
      </w:r>
    </w:p>
    <w:p w:rsidR="00E8458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establish and enforce proper safety and technical standards for gas installations and appliances; and</w:t>
      </w:r>
    </w:p>
    <w:p w:rsidR="00027C09" w:rsidRPr="009763B1" w:rsidRDefault="00E84589" w:rsidP="00526570">
      <w:pPr>
        <w:pStyle w:val="ListParagraph"/>
        <w:numPr>
          <w:ilvl w:val="0"/>
          <w:numId w:val="2"/>
        </w:numPr>
        <w:spacing w:before="240" w:after="0" w:line="240" w:lineRule="auto"/>
        <w:ind w:left="1134" w:hanging="567"/>
        <w:rPr>
          <w:rFonts w:eastAsia="Times New Roman" w:cs="Arial"/>
          <w:bCs/>
        </w:rPr>
      </w:pPr>
      <w:r w:rsidRPr="009763B1">
        <w:rPr>
          <w:rFonts w:eastAsia="Times New Roman" w:cs="Arial"/>
          <w:bCs/>
        </w:rPr>
        <w:t>to protect the interests of consumers of gas.</w:t>
      </w:r>
    </w:p>
    <w:p w:rsidR="00F95353" w:rsidRPr="009763B1" w:rsidRDefault="00F95353" w:rsidP="00B74F7C">
      <w:pPr>
        <w:spacing w:before="240" w:after="0" w:line="240" w:lineRule="auto"/>
        <w:rPr>
          <w:rFonts w:eastAsia="Times New Roman" w:cs="Arial"/>
          <w:bCs/>
        </w:rPr>
      </w:pPr>
      <w:r w:rsidRPr="009763B1">
        <w:rPr>
          <w:rFonts w:eastAsia="Times New Roman" w:cs="Arial"/>
          <w:bCs/>
        </w:rPr>
        <w:t xml:space="preserve">The Director of Gas Safety is </w:t>
      </w:r>
      <w:r w:rsidR="003F274B" w:rsidRPr="009763B1">
        <w:rPr>
          <w:rFonts w:eastAsia="Times New Roman" w:cs="Arial"/>
          <w:bCs/>
        </w:rPr>
        <w:t>appointed in accordance with</w:t>
      </w:r>
      <w:r w:rsidRPr="009763B1">
        <w:rPr>
          <w:rFonts w:eastAsia="Times New Roman" w:cs="Arial"/>
          <w:bCs/>
        </w:rPr>
        <w:t xml:space="preserve"> </w:t>
      </w:r>
      <w:r w:rsidR="009F4F8D" w:rsidRPr="009763B1">
        <w:rPr>
          <w:rFonts w:eastAsia="Times New Roman" w:cs="Arial"/>
          <w:bCs/>
        </w:rPr>
        <w:t>S</w:t>
      </w:r>
      <w:r w:rsidRPr="009763B1">
        <w:rPr>
          <w:rFonts w:eastAsia="Times New Roman" w:cs="Arial"/>
          <w:bCs/>
        </w:rPr>
        <w:t>ection 9 of the Act</w:t>
      </w:r>
      <w:r w:rsidR="003F274B" w:rsidRPr="009763B1">
        <w:rPr>
          <w:rFonts w:eastAsia="Times New Roman" w:cs="Arial"/>
          <w:bCs/>
        </w:rPr>
        <w:t>.</w:t>
      </w:r>
    </w:p>
    <w:p w:rsidR="00F95353" w:rsidRPr="009763B1" w:rsidRDefault="00F95353" w:rsidP="00B74F7C">
      <w:pPr>
        <w:spacing w:before="240" w:after="0" w:line="240" w:lineRule="auto"/>
        <w:rPr>
          <w:rFonts w:eastAsia="Times New Roman" w:cs="Arial"/>
          <w:bCs/>
        </w:rPr>
      </w:pPr>
      <w:r w:rsidRPr="009763B1">
        <w:rPr>
          <w:rFonts w:eastAsia="Times New Roman" w:cs="Arial"/>
          <w:bCs/>
        </w:rPr>
        <w:t xml:space="preserve">Section 10 of the Act </w:t>
      </w:r>
      <w:r w:rsidR="00CD1905" w:rsidRPr="009763B1">
        <w:rPr>
          <w:rFonts w:eastAsia="Times New Roman" w:cs="Arial"/>
          <w:bCs/>
        </w:rPr>
        <w:t>states that t</w:t>
      </w:r>
      <w:r w:rsidRPr="009763B1">
        <w:rPr>
          <w:rFonts w:eastAsia="Times New Roman" w:cs="Arial"/>
          <w:bCs/>
        </w:rPr>
        <w:t>he Director of Gas Saf</w:t>
      </w:r>
      <w:r w:rsidR="004A23CE" w:rsidRPr="009763B1">
        <w:rPr>
          <w:rFonts w:eastAsia="Times New Roman" w:cs="Arial"/>
          <w:bCs/>
        </w:rPr>
        <w:t>ety has the following functions</w:t>
      </w:r>
      <w:r w:rsidR="00CD1905" w:rsidRPr="009763B1">
        <w:rPr>
          <w:rFonts w:eastAsia="Times New Roman" w:cs="Arial"/>
          <w:bCs/>
        </w:rPr>
        <w:t>:</w:t>
      </w:r>
      <w:r w:rsidR="007D6C0E" w:rsidRPr="009763B1">
        <w:rPr>
          <w:rFonts w:eastAsia="Times New Roman" w:cs="Arial"/>
          <w:bCs/>
        </w:rPr>
        <w:t xml:space="preserve"> </w:t>
      </w:r>
    </w:p>
    <w:p w:rsidR="00F95353" w:rsidRPr="009763B1" w:rsidRDefault="00F95353" w:rsidP="00D834BF">
      <w:pPr>
        <w:pStyle w:val="ListParagraph"/>
        <w:numPr>
          <w:ilvl w:val="0"/>
          <w:numId w:val="21"/>
        </w:numPr>
        <w:spacing w:before="240" w:after="0" w:line="240" w:lineRule="auto"/>
        <w:ind w:left="1134" w:hanging="567"/>
        <w:rPr>
          <w:rFonts w:eastAsia="Times New Roman" w:cs="Arial"/>
          <w:bCs/>
        </w:rPr>
      </w:pPr>
      <w:r w:rsidRPr="009763B1">
        <w:rPr>
          <w:rFonts w:eastAsia="Times New Roman" w:cs="Arial"/>
          <w:bCs/>
        </w:rPr>
        <w:t>the monitoring and regulation of safety and technical standards in the gas supply industry;</w:t>
      </w:r>
    </w:p>
    <w:p w:rsidR="00027C09" w:rsidRPr="009763B1" w:rsidRDefault="00F95353" w:rsidP="00D834BF">
      <w:pPr>
        <w:pStyle w:val="ListParagraph"/>
        <w:numPr>
          <w:ilvl w:val="0"/>
          <w:numId w:val="21"/>
        </w:numPr>
        <w:spacing w:before="240" w:after="0" w:line="240" w:lineRule="auto"/>
        <w:ind w:left="1134" w:hanging="567"/>
        <w:rPr>
          <w:rFonts w:eastAsia="Times New Roman" w:cs="Arial"/>
          <w:b/>
          <w:bCs/>
        </w:rPr>
      </w:pPr>
      <w:r w:rsidRPr="009763B1">
        <w:rPr>
          <w:rFonts w:eastAsia="Times New Roman" w:cs="Arial"/>
          <w:bCs/>
        </w:rPr>
        <w:t>the monitoring and regulation of safety and technical standards with respect to gas installations and gas appliances.</w:t>
      </w:r>
    </w:p>
    <w:p w:rsidR="00682978" w:rsidRPr="00DA5DC2" w:rsidRDefault="0042366F" w:rsidP="008B299A">
      <w:pPr>
        <w:spacing w:before="240" w:after="0" w:line="240" w:lineRule="auto"/>
        <w:rPr>
          <w:rFonts w:eastAsia="Times New Roman" w:cs="Arial"/>
          <w:b/>
          <w:bCs/>
        </w:rPr>
      </w:pPr>
      <w:r w:rsidRPr="00DA5DC2">
        <w:rPr>
          <w:rFonts w:eastAsia="Times New Roman" w:cs="Arial"/>
          <w:bCs/>
        </w:rPr>
        <w:t>The Director of Gas Safety</w:t>
      </w:r>
      <w:r w:rsidR="001C22EA" w:rsidRPr="00DA5DC2">
        <w:rPr>
          <w:rFonts w:eastAsia="Times New Roman" w:cs="Arial"/>
          <w:bCs/>
        </w:rPr>
        <w:t>,</w:t>
      </w:r>
      <w:r w:rsidR="003F274B" w:rsidRPr="00DA5DC2">
        <w:rPr>
          <w:rFonts w:eastAsia="Times New Roman" w:cs="Arial"/>
          <w:bCs/>
        </w:rPr>
        <w:t xml:space="preserve"> in administrating the Act</w:t>
      </w:r>
      <w:r w:rsidR="001C22EA" w:rsidRPr="00DA5DC2">
        <w:rPr>
          <w:rFonts w:eastAsia="Times New Roman" w:cs="Arial"/>
          <w:bCs/>
        </w:rPr>
        <w:t>,</w:t>
      </w:r>
      <w:r w:rsidR="003F274B" w:rsidRPr="00DA5DC2">
        <w:rPr>
          <w:rFonts w:eastAsia="Times New Roman" w:cs="Arial"/>
          <w:bCs/>
        </w:rPr>
        <w:t xml:space="preserve"> </w:t>
      </w:r>
      <w:r w:rsidR="009763B1" w:rsidRPr="00DA5DC2">
        <w:rPr>
          <w:rFonts w:eastAsia="Times New Roman" w:cs="Arial"/>
          <w:bCs/>
        </w:rPr>
        <w:t>participates</w:t>
      </w:r>
      <w:r w:rsidRPr="00DA5DC2">
        <w:rPr>
          <w:rFonts w:eastAsia="Times New Roman" w:cs="Arial"/>
          <w:bCs/>
        </w:rPr>
        <w:t xml:space="preserve"> in a range of activities in </w:t>
      </w:r>
      <w:r w:rsidR="009763B1" w:rsidRPr="00DA5DC2">
        <w:rPr>
          <w:rFonts w:eastAsia="Times New Roman" w:cs="Arial"/>
          <w:bCs/>
        </w:rPr>
        <w:t xml:space="preserve">cooperation </w:t>
      </w:r>
      <w:r w:rsidRPr="00DA5DC2">
        <w:rPr>
          <w:rFonts w:eastAsia="Times New Roman" w:cs="Arial"/>
          <w:bCs/>
        </w:rPr>
        <w:t>with the gas industry and other Government agencies</w:t>
      </w:r>
      <w:r w:rsidR="009F4F8D" w:rsidRPr="00DA5DC2">
        <w:rPr>
          <w:rFonts w:eastAsia="Times New Roman" w:cs="Arial"/>
          <w:bCs/>
        </w:rPr>
        <w:t xml:space="preserve">.  This includes </w:t>
      </w:r>
      <w:r w:rsidRPr="00DA5DC2">
        <w:rPr>
          <w:rFonts w:eastAsia="Times New Roman" w:cs="Arial"/>
          <w:bCs/>
        </w:rPr>
        <w:t xml:space="preserve">gas entity licensing functions and gas emergency management </w:t>
      </w:r>
      <w:r w:rsidR="00682978" w:rsidRPr="00DA5DC2">
        <w:rPr>
          <w:rFonts w:eastAsia="Times New Roman" w:cs="Arial"/>
          <w:bCs/>
        </w:rPr>
        <w:t xml:space="preserve">vested with the </w:t>
      </w:r>
      <w:r w:rsidR="002A4765" w:rsidRPr="00DA5DC2">
        <w:rPr>
          <w:rFonts w:eastAsia="Times New Roman" w:cs="Arial"/>
          <w:bCs/>
        </w:rPr>
        <w:t>R</w:t>
      </w:r>
      <w:r w:rsidR="00D15A4D" w:rsidRPr="00DA5DC2">
        <w:rPr>
          <w:rFonts w:eastAsia="Times New Roman" w:cs="Arial"/>
          <w:bCs/>
        </w:rPr>
        <w:t xml:space="preserve">egulator </w:t>
      </w:r>
      <w:r w:rsidR="00682978" w:rsidRPr="00DA5DC2">
        <w:rPr>
          <w:rFonts w:eastAsia="Times New Roman" w:cs="Arial"/>
          <w:bCs/>
        </w:rPr>
        <w:t>and Minister f</w:t>
      </w:r>
      <w:r w:rsidR="002E201E" w:rsidRPr="00DA5DC2">
        <w:rPr>
          <w:rFonts w:eastAsia="Times New Roman" w:cs="Arial"/>
          <w:bCs/>
        </w:rPr>
        <w:t>or Energy,</w:t>
      </w:r>
      <w:r w:rsidR="00682978" w:rsidRPr="00DA5DC2">
        <w:rPr>
          <w:rFonts w:eastAsia="Times New Roman" w:cs="Arial"/>
          <w:bCs/>
        </w:rPr>
        <w:t xml:space="preserve"> Department of </w:t>
      </w:r>
      <w:r w:rsidR="00696ACD" w:rsidRPr="00DA5DC2">
        <w:rPr>
          <w:rFonts w:eastAsia="Times New Roman" w:cs="Arial"/>
          <w:bCs/>
        </w:rPr>
        <w:t>State Growth</w:t>
      </w:r>
      <w:r w:rsidR="00682978" w:rsidRPr="00DA5DC2">
        <w:rPr>
          <w:rFonts w:eastAsia="Times New Roman" w:cs="Arial"/>
          <w:bCs/>
        </w:rPr>
        <w:t xml:space="preserve"> respectively. </w:t>
      </w:r>
    </w:p>
    <w:p w:rsidR="00682978" w:rsidRPr="00DA5DC2" w:rsidRDefault="003F274B" w:rsidP="008B299A">
      <w:pPr>
        <w:spacing w:before="240" w:after="0" w:line="240" w:lineRule="auto"/>
        <w:rPr>
          <w:rFonts w:eastAsia="Times New Roman" w:cs="Arial"/>
          <w:bCs/>
        </w:rPr>
      </w:pPr>
      <w:r w:rsidRPr="00DA5DC2">
        <w:rPr>
          <w:rFonts w:eastAsia="Times New Roman" w:cs="Arial"/>
          <w:bCs/>
        </w:rPr>
        <w:t>The Director’s actions in relation to these f</w:t>
      </w:r>
      <w:r w:rsidR="003B7508" w:rsidRPr="00DA5DC2">
        <w:rPr>
          <w:rFonts w:eastAsia="Times New Roman" w:cs="Arial"/>
          <w:bCs/>
        </w:rPr>
        <w:t>unctions are dealt with</w:t>
      </w:r>
      <w:r w:rsidR="006D0FE4" w:rsidRPr="00DA5DC2">
        <w:rPr>
          <w:rFonts w:eastAsia="Times New Roman" w:cs="Arial"/>
          <w:bCs/>
        </w:rPr>
        <w:t xml:space="preserve">in </w:t>
      </w:r>
      <w:r w:rsidRPr="00DA5DC2">
        <w:rPr>
          <w:rFonts w:eastAsia="Times New Roman" w:cs="Arial"/>
          <w:bCs/>
        </w:rPr>
        <w:t xml:space="preserve">this report. </w:t>
      </w:r>
    </w:p>
    <w:p w:rsidR="00204F3F" w:rsidRPr="009878BF" w:rsidRDefault="00204F3F">
      <w:pPr>
        <w:rPr>
          <w:rFonts w:ascii="Arial" w:eastAsia="Times New Roman" w:hAnsi="Arial" w:cs="Arial"/>
          <w:b/>
          <w:bCs/>
          <w:color w:val="FF0000"/>
        </w:rPr>
      </w:pPr>
      <w:r w:rsidRPr="009878BF">
        <w:rPr>
          <w:rFonts w:ascii="Arial" w:eastAsia="Times New Roman" w:hAnsi="Arial" w:cs="Arial"/>
          <w:b/>
          <w:bCs/>
          <w:color w:val="FF0000"/>
        </w:rPr>
        <w:br w:type="page"/>
      </w:r>
    </w:p>
    <w:sdt>
      <w:sdtPr>
        <w:rPr>
          <w:rFonts w:ascii="Gill Sans MT" w:eastAsiaTheme="minorHAnsi" w:hAnsi="Gill Sans MT" w:cstheme="minorBidi"/>
          <w:b w:val="0"/>
          <w:color w:val="FF0000"/>
          <w:sz w:val="24"/>
          <w:szCs w:val="22"/>
          <w:lang w:val="en-AU" w:eastAsia="en-US"/>
        </w:rPr>
        <w:id w:val="-1493166500"/>
        <w:docPartObj>
          <w:docPartGallery w:val="Table of Contents"/>
          <w:docPartUnique/>
        </w:docPartObj>
      </w:sdtPr>
      <w:sdtEndPr>
        <w:rPr>
          <w:bCs/>
          <w:noProof/>
        </w:rPr>
      </w:sdtEndPr>
      <w:sdtContent>
        <w:p w:rsidR="008123DA" w:rsidRPr="00763C22" w:rsidRDefault="008123DA" w:rsidP="00AB6674">
          <w:pPr>
            <w:pStyle w:val="TOCHeading"/>
            <w:rPr>
              <w:color w:val="auto"/>
            </w:rPr>
          </w:pPr>
          <w:r w:rsidRPr="00763C22">
            <w:rPr>
              <w:color w:val="auto"/>
            </w:rPr>
            <w:t>Table of Contents</w:t>
          </w:r>
        </w:p>
        <w:p w:rsidR="00702FE6" w:rsidRPr="00763C22" w:rsidRDefault="008123DA">
          <w:pPr>
            <w:pStyle w:val="TOC1"/>
            <w:tabs>
              <w:tab w:val="right" w:leader="dot" w:pos="9305"/>
            </w:tabs>
            <w:rPr>
              <w:rFonts w:asciiTheme="minorHAnsi" w:eastAsiaTheme="minorEastAsia" w:hAnsiTheme="minorHAnsi"/>
              <w:noProof/>
              <w:sz w:val="22"/>
              <w:lang w:eastAsia="en-AU"/>
            </w:rPr>
          </w:pPr>
          <w:r w:rsidRPr="00763C22">
            <w:fldChar w:fldCharType="begin"/>
          </w:r>
          <w:r w:rsidRPr="00763C22">
            <w:instrText xml:space="preserve"> TOC \o "1-3" \h \z \u </w:instrText>
          </w:r>
          <w:r w:rsidRPr="00763C22">
            <w:fldChar w:fldCharType="separate"/>
          </w:r>
          <w:hyperlink w:anchor="_Toc519860231" w:history="1">
            <w:r w:rsidR="00702FE6" w:rsidRPr="00763C22">
              <w:rPr>
                <w:rStyle w:val="Hyperlink"/>
                <w:noProof/>
                <w:color w:val="auto"/>
              </w:rPr>
              <w:t>REPORT OF THE DIRECTOR OF GAS SAFETY</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_Toc519860231 \h </w:instrText>
            </w:r>
            <w:r w:rsidR="00702FE6" w:rsidRPr="00763C22">
              <w:rPr>
                <w:noProof/>
                <w:webHidden/>
              </w:rPr>
            </w:r>
            <w:r w:rsidR="00702FE6" w:rsidRPr="00763C22">
              <w:rPr>
                <w:noProof/>
                <w:webHidden/>
              </w:rPr>
              <w:fldChar w:fldCharType="separate"/>
            </w:r>
            <w:r w:rsidR="009D1E06">
              <w:rPr>
                <w:noProof/>
                <w:webHidden/>
              </w:rPr>
              <w:t>2</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32" w:history="1">
            <w:r w:rsidR="00702FE6" w:rsidRPr="00763C22">
              <w:rPr>
                <w:rStyle w:val="Hyperlink"/>
                <w:noProof/>
                <w:color w:val="auto"/>
              </w:rPr>
              <w:t>Preface</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_Toc519860232 \h </w:instrText>
            </w:r>
            <w:r w:rsidR="00702FE6" w:rsidRPr="00763C22">
              <w:rPr>
                <w:noProof/>
                <w:webHidden/>
              </w:rPr>
            </w:r>
            <w:r w:rsidR="00702FE6" w:rsidRPr="00763C22">
              <w:rPr>
                <w:noProof/>
                <w:webHidden/>
              </w:rPr>
              <w:fldChar w:fldCharType="separate"/>
            </w:r>
            <w:r w:rsidR="009D1E06">
              <w:rPr>
                <w:noProof/>
                <w:webHidden/>
              </w:rPr>
              <w:t>3</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33" w:history="1">
            <w:r w:rsidR="00702FE6" w:rsidRPr="00763C22">
              <w:rPr>
                <w:rStyle w:val="Hyperlink"/>
                <w:noProof/>
                <w:color w:val="auto"/>
              </w:rPr>
              <w:t>Office of the Director of Gas Safety</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_Toc519860233 \h </w:instrText>
            </w:r>
            <w:r w:rsidR="00702FE6" w:rsidRPr="00763C22">
              <w:rPr>
                <w:noProof/>
                <w:webHidden/>
              </w:rPr>
            </w:r>
            <w:r w:rsidR="00702FE6" w:rsidRPr="00763C22">
              <w:rPr>
                <w:noProof/>
                <w:webHidden/>
              </w:rPr>
              <w:fldChar w:fldCharType="separate"/>
            </w:r>
            <w:r w:rsidR="009D1E06">
              <w:rPr>
                <w:noProof/>
                <w:webHidden/>
              </w:rPr>
              <w:t>6</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34" w:history="1">
            <w:r w:rsidR="00702FE6" w:rsidRPr="00763C22">
              <w:rPr>
                <w:rStyle w:val="Hyperlink"/>
                <w:noProof/>
                <w:color w:val="auto"/>
              </w:rPr>
              <w:t>Vision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_Toc519860234 \h </w:instrText>
            </w:r>
            <w:r w:rsidR="00702FE6" w:rsidRPr="00763C22">
              <w:rPr>
                <w:noProof/>
                <w:webHidden/>
              </w:rPr>
            </w:r>
            <w:r w:rsidR="00702FE6" w:rsidRPr="00763C22">
              <w:rPr>
                <w:noProof/>
                <w:webHidden/>
              </w:rPr>
              <w:fldChar w:fldCharType="separate"/>
            </w:r>
            <w:r w:rsidR="009D1E06">
              <w:rPr>
                <w:noProof/>
                <w:webHidden/>
              </w:rPr>
              <w:t>8</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35" w:history="1">
            <w:r w:rsidR="00702FE6" w:rsidRPr="00763C22">
              <w:rPr>
                <w:rStyle w:val="Hyperlink"/>
                <w:noProof/>
                <w:color w:val="auto"/>
              </w:rPr>
              <w:t>SECTION 1: Gas Distribution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_Toc519860235 \h </w:instrText>
            </w:r>
            <w:r w:rsidR="00702FE6" w:rsidRPr="00763C22">
              <w:rPr>
                <w:noProof/>
                <w:webHidden/>
              </w:rPr>
            </w:r>
            <w:r w:rsidR="00702FE6" w:rsidRPr="00763C22">
              <w:rPr>
                <w:noProof/>
                <w:webHidden/>
              </w:rPr>
              <w:fldChar w:fldCharType="separate"/>
            </w:r>
            <w:r w:rsidR="009D1E06">
              <w:rPr>
                <w:noProof/>
                <w:webHidden/>
              </w:rPr>
              <w:t>9</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36" w:history="1">
            <w:r w:rsidR="00702FE6" w:rsidRPr="00763C22">
              <w:rPr>
                <w:rStyle w:val="Hyperlink"/>
                <w:noProof/>
                <w:color w:val="auto"/>
              </w:rPr>
              <w:t>Table 1: Tasmanian Network Location of Natural Gas Distribution Networks and Isolated LP Gas Networks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_Toc519860236 \h </w:instrText>
            </w:r>
            <w:r w:rsidR="00702FE6" w:rsidRPr="00763C22">
              <w:rPr>
                <w:noProof/>
                <w:webHidden/>
              </w:rPr>
            </w:r>
            <w:r w:rsidR="00702FE6" w:rsidRPr="00763C22">
              <w:rPr>
                <w:noProof/>
                <w:webHidden/>
              </w:rPr>
              <w:fldChar w:fldCharType="separate"/>
            </w:r>
            <w:r w:rsidR="009D1E06">
              <w:rPr>
                <w:noProof/>
                <w:webHidden/>
              </w:rPr>
              <w:t>10</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37" w:history="1">
            <w:r w:rsidR="00702FE6" w:rsidRPr="00763C22">
              <w:rPr>
                <w:rStyle w:val="Hyperlink"/>
                <w:noProof/>
                <w:color w:val="auto"/>
                <w14:scene3d>
                  <w14:camera w14:prst="orthographicFront"/>
                  <w14:lightRig w14:rig="threePt" w14:dir="t">
                    <w14:rot w14:lat="0" w14:lon="0" w14:rev="0"/>
                  </w14:lightRig>
                </w14:scene3d>
              </w:rPr>
              <w:t>1.1</w:t>
            </w:r>
            <w:r w:rsidR="00702FE6" w:rsidRPr="00763C22">
              <w:rPr>
                <w:rFonts w:asciiTheme="minorHAnsi" w:eastAsiaTheme="minorEastAsia" w:hAnsiTheme="minorHAnsi"/>
                <w:noProof/>
                <w:sz w:val="22"/>
                <w:lang w:eastAsia="en-AU"/>
              </w:rPr>
              <w:tab/>
            </w:r>
            <w:r w:rsidR="00702FE6" w:rsidRPr="00763C22">
              <w:rPr>
                <w:rStyle w:val="Hyperlink"/>
                <w:noProof/>
                <w:color w:val="auto"/>
              </w:rPr>
              <w:t>Natural Gas Rollout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_Toc519860237 \h </w:instrText>
            </w:r>
            <w:r w:rsidR="00702FE6" w:rsidRPr="00763C22">
              <w:rPr>
                <w:noProof/>
                <w:webHidden/>
              </w:rPr>
            </w:r>
            <w:r w:rsidR="00702FE6" w:rsidRPr="00763C22">
              <w:rPr>
                <w:noProof/>
                <w:webHidden/>
              </w:rPr>
              <w:fldChar w:fldCharType="separate"/>
            </w:r>
            <w:r w:rsidR="009D1E06">
              <w:rPr>
                <w:noProof/>
                <w:webHidden/>
              </w:rPr>
              <w:t>10</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38" w:history="1">
            <w:r w:rsidR="00702FE6" w:rsidRPr="00763C22">
              <w:rPr>
                <w:rStyle w:val="Hyperlink"/>
                <w:noProof/>
                <w:color w:val="auto"/>
                <w14:scene3d>
                  <w14:camera w14:prst="orthographicFront"/>
                  <w14:lightRig w14:rig="threePt" w14:dir="t">
                    <w14:rot w14:lat="0" w14:lon="0" w14:rev="0"/>
                  </w14:lightRig>
                </w14:scene3d>
              </w:rPr>
              <w:t>1.2</w:t>
            </w:r>
            <w:r w:rsidR="00702FE6" w:rsidRPr="00763C22">
              <w:rPr>
                <w:rFonts w:asciiTheme="minorHAnsi" w:eastAsiaTheme="minorEastAsia" w:hAnsiTheme="minorHAnsi"/>
                <w:noProof/>
                <w:sz w:val="22"/>
                <w:lang w:eastAsia="en-AU"/>
              </w:rPr>
              <w:tab/>
            </w:r>
            <w:r w:rsidR="00702FE6" w:rsidRPr="00763C22">
              <w:rPr>
                <w:rStyle w:val="Hyperlink"/>
                <w:noProof/>
                <w:color w:val="auto"/>
              </w:rPr>
              <w:t>Network Incident and Accident Reporting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_Toc519860238 \h </w:instrText>
            </w:r>
            <w:r w:rsidR="00702FE6" w:rsidRPr="00763C22">
              <w:rPr>
                <w:noProof/>
                <w:webHidden/>
              </w:rPr>
            </w:r>
            <w:r w:rsidR="00702FE6" w:rsidRPr="00763C22">
              <w:rPr>
                <w:noProof/>
                <w:webHidden/>
              </w:rPr>
              <w:fldChar w:fldCharType="separate"/>
            </w:r>
            <w:r w:rsidR="009D1E06">
              <w:rPr>
                <w:noProof/>
                <w:webHidden/>
              </w:rPr>
              <w:t>10</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39" w:history="1">
            <w:r w:rsidR="00702FE6" w:rsidRPr="00763C22">
              <w:rPr>
                <w:rStyle w:val="Hyperlink"/>
                <w:noProof/>
                <w:color w:val="auto"/>
                <w14:scene3d>
                  <w14:camera w14:prst="orthographicFront"/>
                  <w14:lightRig w14:rig="threePt" w14:dir="t">
                    <w14:rot w14:lat="0" w14:lon="0" w14:rev="0"/>
                  </w14:lightRig>
                </w14:scene3d>
              </w:rPr>
              <w:t>1.3</w:t>
            </w:r>
            <w:r w:rsidR="00702FE6" w:rsidRPr="00763C22">
              <w:rPr>
                <w:rFonts w:asciiTheme="minorHAnsi" w:eastAsiaTheme="minorEastAsia" w:hAnsiTheme="minorHAnsi"/>
                <w:noProof/>
                <w:sz w:val="22"/>
                <w:lang w:eastAsia="en-AU"/>
              </w:rPr>
              <w:tab/>
            </w:r>
            <w:r w:rsidR="00702FE6" w:rsidRPr="00763C22">
              <w:rPr>
                <w:rStyle w:val="Hyperlink"/>
                <w:noProof/>
                <w:color w:val="auto"/>
              </w:rPr>
              <w:t>Gas Distribution Entity Safety and Operating Plan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_Toc519860239 \h </w:instrText>
            </w:r>
            <w:r w:rsidR="00702FE6" w:rsidRPr="00763C22">
              <w:rPr>
                <w:noProof/>
                <w:webHidden/>
              </w:rPr>
            </w:r>
            <w:r w:rsidR="00702FE6" w:rsidRPr="00763C22">
              <w:rPr>
                <w:noProof/>
                <w:webHidden/>
              </w:rPr>
              <w:fldChar w:fldCharType="separate"/>
            </w:r>
            <w:r w:rsidR="009D1E06">
              <w:rPr>
                <w:noProof/>
                <w:webHidden/>
              </w:rPr>
              <w:t>11</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0" w:history="1">
            <w:r w:rsidR="00702FE6" w:rsidRPr="00763C22">
              <w:rPr>
                <w:rStyle w:val="Hyperlink"/>
                <w:noProof/>
                <w:color w:val="auto"/>
                <w14:scene3d>
                  <w14:camera w14:prst="orthographicFront"/>
                  <w14:lightRig w14:rig="threePt" w14:dir="t">
                    <w14:rot w14:lat="0" w14:lon="0" w14:rev="0"/>
                  </w14:lightRig>
                </w14:scene3d>
              </w:rPr>
              <w:t>1.4</w:t>
            </w:r>
            <w:r w:rsidR="00702FE6" w:rsidRPr="00763C22">
              <w:rPr>
                <w:rFonts w:asciiTheme="minorHAnsi" w:eastAsiaTheme="minorEastAsia" w:hAnsiTheme="minorHAnsi"/>
                <w:noProof/>
                <w:sz w:val="22"/>
                <w:lang w:eastAsia="en-AU"/>
              </w:rPr>
              <w:tab/>
            </w:r>
            <w:r w:rsidR="00702FE6" w:rsidRPr="00763C22">
              <w:rPr>
                <w:rStyle w:val="Hyperlink"/>
                <w:noProof/>
                <w:color w:val="auto"/>
              </w:rPr>
              <w:t>Gas Distribution Standards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_Toc519860240 \h </w:instrText>
            </w:r>
            <w:r w:rsidR="00702FE6" w:rsidRPr="00763C22">
              <w:rPr>
                <w:noProof/>
                <w:webHidden/>
              </w:rPr>
            </w:r>
            <w:r w:rsidR="00702FE6" w:rsidRPr="00763C22">
              <w:rPr>
                <w:noProof/>
                <w:webHidden/>
              </w:rPr>
              <w:fldChar w:fldCharType="separate"/>
            </w:r>
            <w:r w:rsidR="009D1E06">
              <w:rPr>
                <w:noProof/>
                <w:webHidden/>
              </w:rPr>
              <w:t>11</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1" w:history="1">
            <w:r w:rsidR="00702FE6" w:rsidRPr="00763C22">
              <w:rPr>
                <w:rStyle w:val="Hyperlink"/>
                <w:noProof/>
                <w:color w:val="auto"/>
                <w14:scene3d>
                  <w14:camera w14:prst="orthographicFront"/>
                  <w14:lightRig w14:rig="threePt" w14:dir="t">
                    <w14:rot w14:lat="0" w14:lon="0" w14:rev="0"/>
                  </w14:lightRig>
                </w14:scene3d>
              </w:rPr>
              <w:t>1.5</w:t>
            </w:r>
            <w:r w:rsidR="00702FE6" w:rsidRPr="00763C22">
              <w:rPr>
                <w:rFonts w:asciiTheme="minorHAnsi" w:eastAsiaTheme="minorEastAsia" w:hAnsiTheme="minorHAnsi"/>
                <w:noProof/>
                <w:sz w:val="22"/>
                <w:lang w:eastAsia="en-AU"/>
              </w:rPr>
              <w:tab/>
            </w:r>
            <w:r w:rsidR="00702FE6" w:rsidRPr="00763C22">
              <w:rPr>
                <w:rStyle w:val="Hyperlink"/>
                <w:noProof/>
                <w:color w:val="auto"/>
              </w:rPr>
              <w:t>Distribution Network Equipment and Integrity Management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_Toc519860241 \h </w:instrText>
            </w:r>
            <w:r w:rsidR="00702FE6" w:rsidRPr="00763C22">
              <w:rPr>
                <w:noProof/>
                <w:webHidden/>
              </w:rPr>
            </w:r>
            <w:r w:rsidR="00702FE6" w:rsidRPr="00763C22">
              <w:rPr>
                <w:noProof/>
                <w:webHidden/>
              </w:rPr>
              <w:fldChar w:fldCharType="separate"/>
            </w:r>
            <w:r w:rsidR="009D1E06">
              <w:rPr>
                <w:noProof/>
                <w:webHidden/>
              </w:rPr>
              <w:t>12</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2" w:history="1">
            <w:r w:rsidR="00702FE6" w:rsidRPr="00763C22">
              <w:rPr>
                <w:rStyle w:val="Hyperlink"/>
                <w:noProof/>
                <w:color w:val="auto"/>
                <w14:scene3d>
                  <w14:camera w14:prst="orthographicFront"/>
                  <w14:lightRig w14:rig="threePt" w14:dir="t">
                    <w14:rot w14:lat="0" w14:lon="0" w14:rev="0"/>
                  </w14:lightRig>
                </w14:scene3d>
              </w:rPr>
              <w:t>1.6</w:t>
            </w:r>
            <w:r w:rsidR="00702FE6" w:rsidRPr="00763C22">
              <w:rPr>
                <w:rFonts w:asciiTheme="minorHAnsi" w:eastAsiaTheme="minorEastAsia" w:hAnsiTheme="minorHAnsi"/>
                <w:noProof/>
                <w:sz w:val="22"/>
                <w:lang w:eastAsia="en-AU"/>
              </w:rPr>
              <w:tab/>
            </w:r>
            <w:r w:rsidR="00702FE6" w:rsidRPr="00763C22">
              <w:rPr>
                <w:rStyle w:val="Hyperlink"/>
                <w:noProof/>
                <w:color w:val="auto"/>
              </w:rPr>
              <w:t>Dial Before You Dig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_Toc519860242 \h </w:instrText>
            </w:r>
            <w:r w:rsidR="00702FE6" w:rsidRPr="00763C22">
              <w:rPr>
                <w:noProof/>
                <w:webHidden/>
              </w:rPr>
            </w:r>
            <w:r w:rsidR="00702FE6" w:rsidRPr="00763C22">
              <w:rPr>
                <w:noProof/>
                <w:webHidden/>
              </w:rPr>
              <w:fldChar w:fldCharType="separate"/>
            </w:r>
            <w:r w:rsidR="009D1E06">
              <w:rPr>
                <w:noProof/>
                <w:webHidden/>
              </w:rPr>
              <w:t>12</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3" w:history="1">
            <w:r w:rsidR="00702FE6" w:rsidRPr="00763C22">
              <w:rPr>
                <w:rStyle w:val="Hyperlink"/>
                <w:noProof/>
                <w:color w:val="auto"/>
                <w14:scene3d>
                  <w14:camera w14:prst="orthographicFront"/>
                  <w14:lightRig w14:rig="threePt" w14:dir="t">
                    <w14:rot w14:lat="0" w14:lon="0" w14:rev="0"/>
                  </w14:lightRig>
                </w14:scene3d>
              </w:rPr>
              <w:t>1.7</w:t>
            </w:r>
            <w:r w:rsidR="00702FE6" w:rsidRPr="00763C22">
              <w:rPr>
                <w:rFonts w:asciiTheme="minorHAnsi" w:eastAsiaTheme="minorEastAsia" w:hAnsiTheme="minorHAnsi"/>
                <w:noProof/>
                <w:sz w:val="22"/>
                <w:lang w:eastAsia="en-AU"/>
              </w:rPr>
              <w:tab/>
            </w:r>
            <w:r w:rsidR="00702FE6" w:rsidRPr="00763C22">
              <w:rPr>
                <w:rStyle w:val="Hyperlink"/>
                <w:noProof/>
                <w:color w:val="auto"/>
              </w:rPr>
              <w:t>Isolated Gas Networks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_Toc519860243 \h </w:instrText>
            </w:r>
            <w:r w:rsidR="00702FE6" w:rsidRPr="00763C22">
              <w:rPr>
                <w:noProof/>
                <w:webHidden/>
              </w:rPr>
            </w:r>
            <w:r w:rsidR="00702FE6" w:rsidRPr="00763C22">
              <w:rPr>
                <w:noProof/>
                <w:webHidden/>
              </w:rPr>
              <w:fldChar w:fldCharType="separate"/>
            </w:r>
            <w:r w:rsidR="009D1E06">
              <w:rPr>
                <w:noProof/>
                <w:webHidden/>
              </w:rPr>
              <w:t>13</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4" w:history="1">
            <w:r w:rsidR="00702FE6" w:rsidRPr="00763C22">
              <w:rPr>
                <w:rStyle w:val="Hyperlink"/>
                <w:noProof/>
                <w:color w:val="auto"/>
                <w14:scene3d>
                  <w14:camera w14:prst="orthographicFront"/>
                  <w14:lightRig w14:rig="threePt" w14:dir="t">
                    <w14:rot w14:lat="0" w14:lon="0" w14:rev="0"/>
                  </w14:lightRig>
                </w14:scene3d>
              </w:rPr>
              <w:t>1.8</w:t>
            </w:r>
            <w:r w:rsidR="00702FE6" w:rsidRPr="00763C22">
              <w:rPr>
                <w:rFonts w:asciiTheme="minorHAnsi" w:eastAsiaTheme="minorEastAsia" w:hAnsiTheme="minorHAnsi"/>
                <w:noProof/>
                <w:sz w:val="22"/>
                <w:lang w:eastAsia="en-AU"/>
              </w:rPr>
              <w:tab/>
            </w:r>
            <w:r w:rsidR="00702FE6" w:rsidRPr="00763C22">
              <w:rPr>
                <w:rStyle w:val="Hyperlink"/>
                <w:noProof/>
                <w:color w:val="auto"/>
              </w:rPr>
              <w:t>Gas Distribution Network Life Cycle Auditing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_Toc519860244 \h </w:instrText>
            </w:r>
            <w:r w:rsidR="00702FE6" w:rsidRPr="00763C22">
              <w:rPr>
                <w:noProof/>
                <w:webHidden/>
              </w:rPr>
            </w:r>
            <w:r w:rsidR="00702FE6" w:rsidRPr="00763C22">
              <w:rPr>
                <w:noProof/>
                <w:webHidden/>
              </w:rPr>
              <w:fldChar w:fldCharType="separate"/>
            </w:r>
            <w:r w:rsidR="009D1E06">
              <w:rPr>
                <w:noProof/>
                <w:webHidden/>
              </w:rPr>
              <w:t>13</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45" w:history="1">
            <w:r w:rsidR="00702FE6" w:rsidRPr="00763C22">
              <w:rPr>
                <w:rStyle w:val="Hyperlink"/>
                <w:noProof/>
                <w:color w:val="auto"/>
              </w:rPr>
              <w:t>Table 2: Director’s Gas Network - Life Cycle Administration and Safety Program</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_Toc519860245 \h </w:instrText>
            </w:r>
            <w:r w:rsidR="00702FE6" w:rsidRPr="00763C22">
              <w:rPr>
                <w:noProof/>
                <w:webHidden/>
              </w:rPr>
            </w:r>
            <w:r w:rsidR="00702FE6" w:rsidRPr="00763C22">
              <w:rPr>
                <w:noProof/>
                <w:webHidden/>
              </w:rPr>
              <w:fldChar w:fldCharType="separate"/>
            </w:r>
            <w:r w:rsidR="009D1E06">
              <w:rPr>
                <w:noProof/>
                <w:webHidden/>
              </w:rPr>
              <w:t>13</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6" w:history="1">
            <w:r w:rsidR="00702FE6" w:rsidRPr="00763C22">
              <w:rPr>
                <w:rStyle w:val="Hyperlink"/>
                <w:noProof/>
                <w:color w:val="auto"/>
                <w:lang w:eastAsia="en-AU"/>
                <w14:scene3d>
                  <w14:camera w14:prst="orthographicFront"/>
                  <w14:lightRig w14:rig="threePt" w14:dir="t">
                    <w14:rot w14:lat="0" w14:lon="0" w14:rev="0"/>
                  </w14:lightRig>
                </w14:scene3d>
              </w:rPr>
              <w:t>1.9</w:t>
            </w:r>
            <w:r w:rsidR="00702FE6" w:rsidRPr="00763C22">
              <w:rPr>
                <w:rFonts w:asciiTheme="minorHAnsi" w:eastAsiaTheme="minorEastAsia" w:hAnsiTheme="minorHAnsi"/>
                <w:noProof/>
                <w:sz w:val="22"/>
                <w:lang w:eastAsia="en-AU"/>
              </w:rPr>
              <w:tab/>
            </w:r>
            <w:r w:rsidR="00702FE6" w:rsidRPr="00763C22">
              <w:rPr>
                <w:rStyle w:val="Hyperlink"/>
                <w:noProof/>
                <w:color w:val="auto"/>
              </w:rPr>
              <w:t>Annual</w:t>
            </w:r>
            <w:r w:rsidR="00702FE6" w:rsidRPr="00763C22">
              <w:rPr>
                <w:rStyle w:val="Hyperlink"/>
                <w:noProof/>
                <w:color w:val="auto"/>
                <w:lang w:eastAsia="en-AU"/>
              </w:rPr>
              <w:t xml:space="preserve"> Distribution Gas Entity (TGN) Performance Report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_Toc519860246 \h </w:instrText>
            </w:r>
            <w:r w:rsidR="00702FE6" w:rsidRPr="00763C22">
              <w:rPr>
                <w:noProof/>
                <w:webHidden/>
              </w:rPr>
            </w:r>
            <w:r w:rsidR="00702FE6" w:rsidRPr="00763C22">
              <w:rPr>
                <w:noProof/>
                <w:webHidden/>
              </w:rPr>
              <w:fldChar w:fldCharType="separate"/>
            </w:r>
            <w:r w:rsidR="009D1E06">
              <w:rPr>
                <w:noProof/>
                <w:webHidden/>
              </w:rPr>
              <w:t>14</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47" w:history="1">
            <w:r w:rsidR="00702FE6" w:rsidRPr="00763C22">
              <w:rPr>
                <w:rStyle w:val="Hyperlink"/>
                <w:noProof/>
                <w:color w:val="auto"/>
              </w:rPr>
              <w:t>Table 3: Gas Distributors Operational Performance 2017/18 (extracted from the Tas Gas Networks annual reporting data to the Director of Gas Safety 2017/18)</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_Toc519860247 \h </w:instrText>
            </w:r>
            <w:r w:rsidR="00702FE6" w:rsidRPr="00763C22">
              <w:rPr>
                <w:noProof/>
                <w:webHidden/>
              </w:rPr>
            </w:r>
            <w:r w:rsidR="00702FE6" w:rsidRPr="00763C22">
              <w:rPr>
                <w:noProof/>
                <w:webHidden/>
              </w:rPr>
              <w:fldChar w:fldCharType="separate"/>
            </w:r>
            <w:r w:rsidR="009D1E06">
              <w:rPr>
                <w:noProof/>
                <w:webHidden/>
              </w:rPr>
              <w:t>14</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48" w:history="1">
            <w:r w:rsidR="00702FE6" w:rsidRPr="00763C22">
              <w:rPr>
                <w:rStyle w:val="Hyperlink"/>
                <w:noProof/>
                <w:color w:val="auto"/>
              </w:rPr>
              <w:t>SECTION 2: Gas Retailing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_Toc519860248 \h </w:instrText>
            </w:r>
            <w:r w:rsidR="00702FE6" w:rsidRPr="00763C22">
              <w:rPr>
                <w:noProof/>
                <w:webHidden/>
              </w:rPr>
            </w:r>
            <w:r w:rsidR="00702FE6" w:rsidRPr="00763C22">
              <w:rPr>
                <w:noProof/>
                <w:webHidden/>
              </w:rPr>
              <w:fldChar w:fldCharType="separate"/>
            </w:r>
            <w:r w:rsidR="009D1E06">
              <w:rPr>
                <w:noProof/>
                <w:webHidden/>
              </w:rPr>
              <w:t>15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49" w:history="1">
            <w:r w:rsidR="00702FE6" w:rsidRPr="00763C22">
              <w:rPr>
                <w:rStyle w:val="Hyperlink"/>
                <w:noProof/>
                <w:color w:val="auto"/>
              </w:rPr>
              <w:t>2.1</w:t>
            </w:r>
            <w:r w:rsidR="00702FE6" w:rsidRPr="00763C22">
              <w:rPr>
                <w:rFonts w:asciiTheme="minorHAnsi" w:eastAsiaTheme="minorEastAsia" w:hAnsiTheme="minorHAnsi"/>
                <w:noProof/>
                <w:sz w:val="22"/>
                <w:lang w:eastAsia="en-AU"/>
              </w:rPr>
              <w:tab/>
            </w:r>
            <w:r w:rsidR="00702FE6" w:rsidRPr="00763C22">
              <w:rPr>
                <w:rStyle w:val="Hyperlink"/>
                <w:noProof/>
                <w:color w:val="auto"/>
              </w:rPr>
              <w:t>Gas Retailer Emergency Gas Curtailment Planning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_Toc519860249 \h </w:instrText>
            </w:r>
            <w:r w:rsidR="00702FE6" w:rsidRPr="00763C22">
              <w:rPr>
                <w:noProof/>
                <w:webHidden/>
              </w:rPr>
            </w:r>
            <w:r w:rsidR="00702FE6" w:rsidRPr="00763C22">
              <w:rPr>
                <w:noProof/>
                <w:webHidden/>
              </w:rPr>
              <w:fldChar w:fldCharType="separate"/>
            </w:r>
            <w:r w:rsidR="009D1E06">
              <w:rPr>
                <w:noProof/>
                <w:webHidden/>
              </w:rPr>
              <w:t>15</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50" w:history="1">
            <w:r w:rsidR="00702FE6" w:rsidRPr="00763C22">
              <w:rPr>
                <w:rStyle w:val="Hyperlink"/>
                <w:noProof/>
                <w:color w:val="auto"/>
              </w:rPr>
              <w:t>SECTION 3: Gas Suppliers, Storage Systems and Conditioning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_Toc519860250 \h </w:instrText>
            </w:r>
            <w:r w:rsidR="00702FE6" w:rsidRPr="00763C22">
              <w:rPr>
                <w:noProof/>
                <w:webHidden/>
              </w:rPr>
            </w:r>
            <w:r w:rsidR="00702FE6" w:rsidRPr="00763C22">
              <w:rPr>
                <w:noProof/>
                <w:webHidden/>
              </w:rPr>
              <w:fldChar w:fldCharType="separate"/>
            </w:r>
            <w:r w:rsidR="009D1E06">
              <w:rPr>
                <w:noProof/>
                <w:webHidden/>
              </w:rPr>
              <w:t>16</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1" w:history="1">
            <w:r w:rsidR="00702FE6" w:rsidRPr="00763C22">
              <w:rPr>
                <w:rStyle w:val="Hyperlink"/>
                <w:noProof/>
                <w:color w:val="auto"/>
              </w:rPr>
              <w:t>3.1</w:t>
            </w:r>
            <w:r w:rsidR="00702FE6" w:rsidRPr="00763C22">
              <w:rPr>
                <w:rFonts w:asciiTheme="minorHAnsi" w:eastAsiaTheme="minorEastAsia" w:hAnsiTheme="minorHAnsi"/>
                <w:noProof/>
                <w:sz w:val="22"/>
                <w:lang w:eastAsia="en-AU"/>
              </w:rPr>
              <w:tab/>
            </w:r>
            <w:r w:rsidR="00702FE6" w:rsidRPr="00763C22">
              <w:rPr>
                <w:rStyle w:val="Hyperlink"/>
                <w:noProof/>
                <w:color w:val="auto"/>
              </w:rPr>
              <w:t>Liquefied Natural Gas (LNG)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_Toc519860251 \h </w:instrText>
            </w:r>
            <w:r w:rsidR="00702FE6" w:rsidRPr="00763C22">
              <w:rPr>
                <w:noProof/>
                <w:webHidden/>
              </w:rPr>
            </w:r>
            <w:r w:rsidR="00702FE6" w:rsidRPr="00763C22">
              <w:rPr>
                <w:noProof/>
                <w:webHidden/>
              </w:rPr>
              <w:fldChar w:fldCharType="separate"/>
            </w:r>
            <w:r w:rsidR="009D1E06">
              <w:rPr>
                <w:noProof/>
                <w:webHidden/>
              </w:rPr>
              <w:t>16</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2" w:history="1">
            <w:r w:rsidR="00702FE6" w:rsidRPr="00763C22">
              <w:rPr>
                <w:rStyle w:val="Hyperlink"/>
                <w:noProof/>
                <w:color w:val="auto"/>
              </w:rPr>
              <w:t>3.2</w:t>
            </w:r>
            <w:r w:rsidR="00702FE6" w:rsidRPr="00763C22">
              <w:rPr>
                <w:rFonts w:asciiTheme="minorHAnsi" w:eastAsiaTheme="minorEastAsia" w:hAnsiTheme="minorHAnsi"/>
                <w:noProof/>
                <w:sz w:val="22"/>
                <w:lang w:eastAsia="en-AU"/>
              </w:rPr>
              <w:tab/>
            </w:r>
            <w:r w:rsidR="00702FE6" w:rsidRPr="00763C22">
              <w:rPr>
                <w:rStyle w:val="Hyperlink"/>
                <w:noProof/>
                <w:color w:val="auto"/>
              </w:rPr>
              <w:t>LP Gas (LPG)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_Toc519860252 \h </w:instrText>
            </w:r>
            <w:r w:rsidR="00702FE6" w:rsidRPr="00763C22">
              <w:rPr>
                <w:noProof/>
                <w:webHidden/>
              </w:rPr>
            </w:r>
            <w:r w:rsidR="00702FE6" w:rsidRPr="00763C22">
              <w:rPr>
                <w:noProof/>
                <w:webHidden/>
              </w:rPr>
              <w:fldChar w:fldCharType="separate"/>
            </w:r>
            <w:r w:rsidR="009D1E06">
              <w:rPr>
                <w:noProof/>
                <w:webHidden/>
              </w:rPr>
              <w:t>16</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3" w:history="1">
            <w:r w:rsidR="00702FE6" w:rsidRPr="00763C22">
              <w:rPr>
                <w:rStyle w:val="Hyperlink"/>
                <w:noProof/>
                <w:color w:val="auto"/>
              </w:rPr>
              <w:t>3.3</w:t>
            </w:r>
            <w:r w:rsidR="00702FE6" w:rsidRPr="00763C22">
              <w:rPr>
                <w:rFonts w:asciiTheme="minorHAnsi" w:eastAsiaTheme="minorEastAsia" w:hAnsiTheme="minorHAnsi"/>
                <w:noProof/>
                <w:sz w:val="22"/>
                <w:lang w:eastAsia="en-AU"/>
              </w:rPr>
              <w:tab/>
            </w:r>
            <w:r w:rsidR="00702FE6" w:rsidRPr="00763C22">
              <w:rPr>
                <w:rStyle w:val="Hyperlink"/>
                <w:noProof/>
                <w:color w:val="auto"/>
              </w:rPr>
              <w:t>Compressed Natural Gas (CNG)</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_Toc519860253 \h </w:instrText>
            </w:r>
            <w:r w:rsidR="00702FE6" w:rsidRPr="00763C22">
              <w:rPr>
                <w:noProof/>
                <w:webHidden/>
              </w:rPr>
            </w:r>
            <w:r w:rsidR="00702FE6" w:rsidRPr="00763C22">
              <w:rPr>
                <w:noProof/>
                <w:webHidden/>
              </w:rPr>
              <w:fldChar w:fldCharType="separate"/>
            </w:r>
            <w:r w:rsidR="009D1E06">
              <w:rPr>
                <w:noProof/>
                <w:webHidden/>
              </w:rPr>
              <w:t>16</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4" w:history="1">
            <w:r w:rsidR="00702FE6" w:rsidRPr="00763C22">
              <w:rPr>
                <w:rStyle w:val="Hyperlink"/>
                <w:noProof/>
                <w:color w:val="auto"/>
              </w:rPr>
              <w:t>3.4</w:t>
            </w:r>
            <w:r w:rsidR="00702FE6" w:rsidRPr="00763C22">
              <w:rPr>
                <w:rFonts w:asciiTheme="minorHAnsi" w:eastAsiaTheme="minorEastAsia" w:hAnsiTheme="minorHAnsi"/>
                <w:noProof/>
                <w:sz w:val="22"/>
                <w:lang w:eastAsia="en-AU"/>
              </w:rPr>
              <w:tab/>
            </w:r>
            <w:r w:rsidR="00702FE6" w:rsidRPr="00763C22">
              <w:rPr>
                <w:rStyle w:val="Hyperlink"/>
                <w:noProof/>
                <w:color w:val="auto"/>
              </w:rPr>
              <w:t>Biogas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_Toc519860254 \h </w:instrText>
            </w:r>
            <w:r w:rsidR="00702FE6" w:rsidRPr="00763C22">
              <w:rPr>
                <w:noProof/>
                <w:webHidden/>
              </w:rPr>
            </w:r>
            <w:r w:rsidR="00702FE6" w:rsidRPr="00763C22">
              <w:rPr>
                <w:noProof/>
                <w:webHidden/>
              </w:rPr>
              <w:fldChar w:fldCharType="separate"/>
            </w:r>
            <w:r w:rsidR="009D1E06">
              <w:rPr>
                <w:noProof/>
                <w:webHidden/>
              </w:rPr>
              <w:t>17</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55" w:history="1">
            <w:r w:rsidR="00702FE6" w:rsidRPr="00763C22">
              <w:rPr>
                <w:rStyle w:val="Hyperlink"/>
                <w:noProof/>
                <w:color w:val="auto"/>
              </w:rPr>
              <w:t>Table 4: Gas Storage and Conditioning Plants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_Toc519860255 \h </w:instrText>
            </w:r>
            <w:r w:rsidR="00702FE6" w:rsidRPr="00763C22">
              <w:rPr>
                <w:noProof/>
                <w:webHidden/>
              </w:rPr>
            </w:r>
            <w:r w:rsidR="00702FE6" w:rsidRPr="00763C22">
              <w:rPr>
                <w:noProof/>
                <w:webHidden/>
              </w:rPr>
              <w:fldChar w:fldCharType="separate"/>
            </w:r>
            <w:r w:rsidR="009D1E06">
              <w:rPr>
                <w:noProof/>
                <w:webHidden/>
              </w:rPr>
              <w:t>17</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56" w:history="1">
            <w:r w:rsidR="00702FE6" w:rsidRPr="00763C22">
              <w:rPr>
                <w:rStyle w:val="Hyperlink"/>
                <w:noProof/>
                <w:color w:val="auto"/>
              </w:rPr>
              <w:t>SECTION 4: Gas Installations and Appliances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_Toc519860256 \h </w:instrText>
            </w:r>
            <w:r w:rsidR="00702FE6" w:rsidRPr="00763C22">
              <w:rPr>
                <w:noProof/>
                <w:webHidden/>
              </w:rPr>
            </w:r>
            <w:r w:rsidR="00702FE6" w:rsidRPr="00763C22">
              <w:rPr>
                <w:noProof/>
                <w:webHidden/>
              </w:rPr>
              <w:fldChar w:fldCharType="separate"/>
            </w:r>
            <w:r w:rsidR="009D1E06">
              <w:rPr>
                <w:noProof/>
                <w:webHidden/>
              </w:rPr>
              <w:t>17</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7" w:history="1">
            <w:r w:rsidR="00702FE6" w:rsidRPr="00763C22">
              <w:rPr>
                <w:rStyle w:val="Hyperlink"/>
                <w:noProof/>
                <w:color w:val="auto"/>
              </w:rPr>
              <w:t>4.1</w:t>
            </w:r>
            <w:r w:rsidR="00702FE6" w:rsidRPr="00763C22">
              <w:rPr>
                <w:rFonts w:asciiTheme="minorHAnsi" w:eastAsiaTheme="minorEastAsia" w:hAnsiTheme="minorHAnsi"/>
                <w:noProof/>
                <w:sz w:val="22"/>
                <w:lang w:eastAsia="en-AU"/>
              </w:rPr>
              <w:tab/>
            </w:r>
            <w:r w:rsidR="00702FE6" w:rsidRPr="00763C22">
              <w:rPr>
                <w:rStyle w:val="Hyperlink"/>
                <w:noProof/>
                <w:color w:val="auto"/>
              </w:rPr>
              <w:t>Notification and Certification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_Toc519860257 \h </w:instrText>
            </w:r>
            <w:r w:rsidR="00702FE6" w:rsidRPr="00763C22">
              <w:rPr>
                <w:noProof/>
                <w:webHidden/>
              </w:rPr>
            </w:r>
            <w:r w:rsidR="00702FE6" w:rsidRPr="00763C22">
              <w:rPr>
                <w:noProof/>
                <w:webHidden/>
              </w:rPr>
              <w:fldChar w:fldCharType="separate"/>
            </w:r>
            <w:r w:rsidR="009D1E06">
              <w:rPr>
                <w:noProof/>
                <w:webHidden/>
              </w:rPr>
              <w:t>18</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8" w:history="1">
            <w:r w:rsidR="00702FE6" w:rsidRPr="00763C22">
              <w:rPr>
                <w:rStyle w:val="Hyperlink"/>
                <w:noProof/>
                <w:color w:val="auto"/>
              </w:rPr>
              <w:t>4.2</w:t>
            </w:r>
            <w:r w:rsidR="00702FE6" w:rsidRPr="00763C22">
              <w:rPr>
                <w:rFonts w:asciiTheme="minorHAnsi" w:eastAsiaTheme="minorEastAsia" w:hAnsiTheme="minorHAnsi"/>
                <w:noProof/>
                <w:sz w:val="22"/>
                <w:lang w:eastAsia="en-AU"/>
              </w:rPr>
              <w:tab/>
            </w:r>
            <w:r w:rsidR="00702FE6" w:rsidRPr="00763C22">
              <w:rPr>
                <w:rStyle w:val="Hyperlink"/>
                <w:noProof/>
                <w:color w:val="auto"/>
              </w:rPr>
              <w:t>Complex Gas Installation Design Acceptance</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_Toc519860258 \h </w:instrText>
            </w:r>
            <w:r w:rsidR="00702FE6" w:rsidRPr="00763C22">
              <w:rPr>
                <w:noProof/>
                <w:webHidden/>
              </w:rPr>
            </w:r>
            <w:r w:rsidR="00702FE6" w:rsidRPr="00763C22">
              <w:rPr>
                <w:noProof/>
                <w:webHidden/>
              </w:rPr>
              <w:fldChar w:fldCharType="separate"/>
            </w:r>
            <w:r w:rsidR="009D1E06">
              <w:rPr>
                <w:noProof/>
                <w:webHidden/>
              </w:rPr>
              <w:t>18</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59" w:history="1">
            <w:r w:rsidR="00702FE6" w:rsidRPr="00763C22">
              <w:rPr>
                <w:rStyle w:val="Hyperlink"/>
                <w:noProof/>
                <w:color w:val="auto"/>
              </w:rPr>
              <w:t>4.3</w:t>
            </w:r>
            <w:r w:rsidR="00702FE6" w:rsidRPr="00763C22">
              <w:rPr>
                <w:rFonts w:asciiTheme="minorHAnsi" w:eastAsiaTheme="minorEastAsia" w:hAnsiTheme="minorHAnsi"/>
                <w:noProof/>
                <w:sz w:val="22"/>
                <w:lang w:eastAsia="en-AU"/>
              </w:rPr>
              <w:tab/>
            </w:r>
            <w:r w:rsidR="00702FE6" w:rsidRPr="00763C22">
              <w:rPr>
                <w:rStyle w:val="Hyperlink"/>
                <w:noProof/>
                <w:color w:val="auto"/>
              </w:rPr>
              <w:t>Prescribed Standard Gas Installation Acceptance</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_Toc519860259 \h </w:instrText>
            </w:r>
            <w:r w:rsidR="00702FE6" w:rsidRPr="00763C22">
              <w:rPr>
                <w:noProof/>
                <w:webHidden/>
              </w:rPr>
            </w:r>
            <w:r w:rsidR="00702FE6" w:rsidRPr="00763C22">
              <w:rPr>
                <w:noProof/>
                <w:webHidden/>
              </w:rPr>
              <w:fldChar w:fldCharType="separate"/>
            </w:r>
            <w:r w:rsidR="009D1E06">
              <w:rPr>
                <w:noProof/>
                <w:webHidden/>
              </w:rPr>
              <w:t>19</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0" w:history="1">
            <w:r w:rsidR="00702FE6" w:rsidRPr="00763C22">
              <w:rPr>
                <w:rStyle w:val="Hyperlink"/>
                <w:noProof/>
                <w:color w:val="auto"/>
              </w:rPr>
              <w:t>4.4</w:t>
            </w:r>
            <w:r w:rsidR="00702FE6" w:rsidRPr="00763C22">
              <w:rPr>
                <w:rFonts w:asciiTheme="minorHAnsi" w:eastAsiaTheme="minorEastAsia" w:hAnsiTheme="minorHAnsi"/>
                <w:noProof/>
                <w:sz w:val="22"/>
                <w:lang w:eastAsia="en-AU"/>
              </w:rPr>
              <w:tab/>
            </w:r>
            <w:r w:rsidR="00702FE6" w:rsidRPr="00763C22">
              <w:rPr>
                <w:rStyle w:val="Hyperlink"/>
                <w:noProof/>
                <w:color w:val="auto"/>
              </w:rPr>
              <w:t>Type B Gas Appliance Acceptance</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_Toc519860260 \h </w:instrText>
            </w:r>
            <w:r w:rsidR="00702FE6" w:rsidRPr="00763C22">
              <w:rPr>
                <w:noProof/>
                <w:webHidden/>
              </w:rPr>
            </w:r>
            <w:r w:rsidR="00702FE6" w:rsidRPr="00763C22">
              <w:rPr>
                <w:noProof/>
                <w:webHidden/>
              </w:rPr>
              <w:fldChar w:fldCharType="separate"/>
            </w:r>
            <w:r w:rsidR="009D1E06">
              <w:rPr>
                <w:noProof/>
                <w:webHidden/>
              </w:rPr>
              <w:t>20</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61" w:history="1">
            <w:r w:rsidR="00702FE6" w:rsidRPr="00763C22">
              <w:rPr>
                <w:rStyle w:val="Hyperlink"/>
                <w:noProof/>
                <w:color w:val="auto"/>
              </w:rPr>
              <w:t>Table 5: Tasmanian approved gas appliance external authorities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_Toc519860261 \h </w:instrText>
            </w:r>
            <w:r w:rsidR="00702FE6" w:rsidRPr="00763C22">
              <w:rPr>
                <w:noProof/>
                <w:webHidden/>
              </w:rPr>
            </w:r>
            <w:r w:rsidR="00702FE6" w:rsidRPr="00763C22">
              <w:rPr>
                <w:noProof/>
                <w:webHidden/>
              </w:rPr>
              <w:fldChar w:fldCharType="separate"/>
            </w:r>
            <w:r w:rsidR="009D1E06">
              <w:rPr>
                <w:noProof/>
                <w:webHidden/>
              </w:rPr>
              <w:t>22</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2" w:history="1">
            <w:r w:rsidR="00702FE6" w:rsidRPr="00763C22">
              <w:rPr>
                <w:rStyle w:val="Hyperlink"/>
                <w:noProof/>
                <w:color w:val="auto"/>
              </w:rPr>
              <w:t>4.6</w:t>
            </w:r>
            <w:r w:rsidR="00702FE6" w:rsidRPr="00763C22">
              <w:rPr>
                <w:rFonts w:asciiTheme="minorHAnsi" w:eastAsiaTheme="minorEastAsia" w:hAnsiTheme="minorHAnsi"/>
                <w:noProof/>
                <w:sz w:val="22"/>
                <w:lang w:eastAsia="en-AU"/>
              </w:rPr>
              <w:tab/>
            </w:r>
            <w:r w:rsidR="00702FE6" w:rsidRPr="00763C22">
              <w:rPr>
                <w:rStyle w:val="Hyperlink"/>
                <w:noProof/>
                <w:color w:val="auto"/>
              </w:rPr>
              <w:t>Type A Gas Appliance Acceptance - Individual Appliance Certification Schemes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_Toc519860262 \h </w:instrText>
            </w:r>
            <w:r w:rsidR="00702FE6" w:rsidRPr="00763C22">
              <w:rPr>
                <w:noProof/>
                <w:webHidden/>
              </w:rPr>
            </w:r>
            <w:r w:rsidR="00702FE6" w:rsidRPr="00763C22">
              <w:rPr>
                <w:noProof/>
                <w:webHidden/>
              </w:rPr>
              <w:fldChar w:fldCharType="separate"/>
            </w:r>
            <w:r w:rsidR="009D1E06">
              <w:rPr>
                <w:noProof/>
                <w:webHidden/>
              </w:rPr>
              <w:t>22</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3" w:history="1">
            <w:r w:rsidR="00702FE6" w:rsidRPr="00763C22">
              <w:rPr>
                <w:rStyle w:val="Hyperlink"/>
                <w:noProof/>
                <w:color w:val="auto"/>
              </w:rPr>
              <w:t>4.7</w:t>
            </w:r>
            <w:r w:rsidR="00702FE6" w:rsidRPr="00763C22">
              <w:rPr>
                <w:rFonts w:asciiTheme="minorHAnsi" w:eastAsiaTheme="minorEastAsia" w:hAnsiTheme="minorHAnsi"/>
                <w:noProof/>
                <w:sz w:val="22"/>
                <w:lang w:eastAsia="en-AU"/>
              </w:rPr>
              <w:tab/>
            </w:r>
            <w:r w:rsidR="00702FE6" w:rsidRPr="00763C22">
              <w:rPr>
                <w:rStyle w:val="Hyperlink"/>
                <w:noProof/>
                <w:color w:val="auto"/>
              </w:rPr>
              <w:t>Prohibition of Sale, Product Withdrawal and Recall of Gas Appliances and Components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_Toc519860263 \h </w:instrText>
            </w:r>
            <w:r w:rsidR="00702FE6" w:rsidRPr="00763C22">
              <w:rPr>
                <w:noProof/>
                <w:webHidden/>
              </w:rPr>
            </w:r>
            <w:r w:rsidR="00702FE6" w:rsidRPr="00763C22">
              <w:rPr>
                <w:noProof/>
                <w:webHidden/>
              </w:rPr>
              <w:fldChar w:fldCharType="separate"/>
            </w:r>
            <w:r w:rsidR="009D1E06">
              <w:rPr>
                <w:noProof/>
                <w:webHidden/>
              </w:rPr>
              <w:t>23</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64" w:history="1">
            <w:r w:rsidR="00702FE6" w:rsidRPr="00763C22">
              <w:rPr>
                <w:rStyle w:val="Hyperlink"/>
                <w:noProof/>
                <w:color w:val="auto"/>
              </w:rPr>
              <w:t>Table 6: Tasmanian gas appliance and components prohibition of sale, product withdrawal, recall, and safety alert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_Toc519860264 \h </w:instrText>
            </w:r>
            <w:r w:rsidR="00702FE6" w:rsidRPr="00763C22">
              <w:rPr>
                <w:noProof/>
                <w:webHidden/>
              </w:rPr>
            </w:r>
            <w:r w:rsidR="00702FE6" w:rsidRPr="00763C22">
              <w:rPr>
                <w:noProof/>
                <w:webHidden/>
              </w:rPr>
              <w:fldChar w:fldCharType="separate"/>
            </w:r>
            <w:r w:rsidR="009D1E06">
              <w:rPr>
                <w:noProof/>
                <w:webHidden/>
              </w:rPr>
              <w:t>23</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5" w:history="1">
            <w:r w:rsidR="00702FE6" w:rsidRPr="00763C22">
              <w:rPr>
                <w:rStyle w:val="Hyperlink"/>
                <w:noProof/>
                <w:color w:val="auto"/>
              </w:rPr>
              <w:t>4.8</w:t>
            </w:r>
            <w:r w:rsidR="00702FE6" w:rsidRPr="00763C22">
              <w:rPr>
                <w:rFonts w:asciiTheme="minorHAnsi" w:eastAsiaTheme="minorEastAsia" w:hAnsiTheme="minorHAnsi"/>
                <w:noProof/>
                <w:sz w:val="22"/>
                <w:lang w:eastAsia="en-AU"/>
              </w:rPr>
              <w:tab/>
            </w:r>
            <w:r w:rsidR="00702FE6" w:rsidRPr="00763C22">
              <w:rPr>
                <w:rStyle w:val="Hyperlink"/>
                <w:noProof/>
                <w:color w:val="auto"/>
              </w:rPr>
              <w:t>Major Events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_Toc519860265 \h </w:instrText>
            </w:r>
            <w:r w:rsidR="00702FE6" w:rsidRPr="00763C22">
              <w:rPr>
                <w:noProof/>
                <w:webHidden/>
              </w:rPr>
            </w:r>
            <w:r w:rsidR="00702FE6" w:rsidRPr="00763C22">
              <w:rPr>
                <w:noProof/>
                <w:webHidden/>
              </w:rPr>
              <w:fldChar w:fldCharType="separate"/>
            </w:r>
            <w:r w:rsidR="009D1E06">
              <w:rPr>
                <w:noProof/>
                <w:webHidden/>
              </w:rPr>
              <w:t>25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6" w:history="1">
            <w:r w:rsidR="00702FE6" w:rsidRPr="00763C22">
              <w:rPr>
                <w:rStyle w:val="Hyperlink"/>
                <w:noProof/>
                <w:color w:val="auto"/>
              </w:rPr>
              <w:t>4.9</w:t>
            </w:r>
            <w:r w:rsidR="00702FE6" w:rsidRPr="00763C22">
              <w:rPr>
                <w:rFonts w:asciiTheme="minorHAnsi" w:eastAsiaTheme="minorEastAsia" w:hAnsiTheme="minorHAnsi"/>
                <w:noProof/>
                <w:sz w:val="22"/>
                <w:lang w:eastAsia="en-AU"/>
              </w:rPr>
              <w:tab/>
            </w:r>
            <w:r w:rsidR="00702FE6" w:rsidRPr="00763C22">
              <w:rPr>
                <w:rStyle w:val="Hyperlink"/>
                <w:noProof/>
                <w:color w:val="auto"/>
              </w:rPr>
              <w:t>Internet Sale of Gas Appliances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_Toc519860266 \h </w:instrText>
            </w:r>
            <w:r w:rsidR="00702FE6" w:rsidRPr="00763C22">
              <w:rPr>
                <w:noProof/>
                <w:webHidden/>
              </w:rPr>
            </w:r>
            <w:r w:rsidR="00702FE6" w:rsidRPr="00763C22">
              <w:rPr>
                <w:noProof/>
                <w:webHidden/>
              </w:rPr>
              <w:fldChar w:fldCharType="separate"/>
            </w:r>
            <w:r w:rsidR="009D1E06">
              <w:rPr>
                <w:noProof/>
                <w:webHidden/>
              </w:rPr>
              <w:t>25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7" w:history="1">
            <w:r w:rsidR="00702FE6" w:rsidRPr="00763C22">
              <w:rPr>
                <w:rStyle w:val="Hyperlink"/>
                <w:noProof/>
                <w:color w:val="auto"/>
              </w:rPr>
              <w:t>4.10</w:t>
            </w:r>
            <w:r w:rsidR="00702FE6" w:rsidRPr="00763C22">
              <w:rPr>
                <w:rFonts w:asciiTheme="minorHAnsi" w:eastAsiaTheme="minorEastAsia" w:hAnsiTheme="minorHAnsi"/>
                <w:noProof/>
                <w:sz w:val="22"/>
                <w:lang w:eastAsia="en-AU"/>
              </w:rPr>
              <w:tab/>
            </w:r>
            <w:r w:rsidR="00702FE6" w:rsidRPr="00763C22">
              <w:rPr>
                <w:rStyle w:val="Hyperlink"/>
                <w:noProof/>
                <w:color w:val="auto"/>
              </w:rPr>
              <w:t>Carbon Monoxide</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_Toc519860267 \h </w:instrText>
            </w:r>
            <w:r w:rsidR="00702FE6" w:rsidRPr="00763C22">
              <w:rPr>
                <w:noProof/>
                <w:webHidden/>
              </w:rPr>
            </w:r>
            <w:r w:rsidR="00702FE6" w:rsidRPr="00763C22">
              <w:rPr>
                <w:noProof/>
                <w:webHidden/>
              </w:rPr>
              <w:fldChar w:fldCharType="separate"/>
            </w:r>
            <w:r w:rsidR="009D1E06">
              <w:rPr>
                <w:noProof/>
                <w:webHidden/>
              </w:rPr>
              <w:t>25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68" w:history="1">
            <w:r w:rsidR="00702FE6" w:rsidRPr="00763C22">
              <w:rPr>
                <w:rStyle w:val="Hyperlink"/>
                <w:noProof/>
                <w:color w:val="auto"/>
              </w:rPr>
              <w:t>4.11</w:t>
            </w:r>
            <w:r w:rsidR="00702FE6" w:rsidRPr="00763C22">
              <w:rPr>
                <w:rFonts w:asciiTheme="minorHAnsi" w:eastAsiaTheme="minorEastAsia" w:hAnsiTheme="minorHAnsi"/>
                <w:noProof/>
                <w:sz w:val="22"/>
                <w:lang w:eastAsia="en-AU"/>
              </w:rPr>
              <w:tab/>
            </w:r>
            <w:r w:rsidR="00702FE6" w:rsidRPr="00763C22">
              <w:rPr>
                <w:rStyle w:val="Hyperlink"/>
                <w:noProof/>
                <w:color w:val="auto"/>
              </w:rPr>
              <w:t>Gas Installation and Appliance Incidents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_Toc519860268 \h </w:instrText>
            </w:r>
            <w:r w:rsidR="00702FE6" w:rsidRPr="00763C22">
              <w:rPr>
                <w:noProof/>
                <w:webHidden/>
              </w:rPr>
            </w:r>
            <w:r w:rsidR="00702FE6" w:rsidRPr="00763C22">
              <w:rPr>
                <w:noProof/>
                <w:webHidden/>
              </w:rPr>
              <w:fldChar w:fldCharType="separate"/>
            </w:r>
            <w:r w:rsidR="009D1E06">
              <w:rPr>
                <w:noProof/>
                <w:webHidden/>
              </w:rPr>
              <w:t>26</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69" w:history="1">
            <w:r w:rsidR="00702FE6" w:rsidRPr="00763C22">
              <w:rPr>
                <w:rStyle w:val="Hyperlink"/>
                <w:noProof/>
                <w:color w:val="auto"/>
              </w:rPr>
              <w:t>SECTION 5: Office of the Director of Gas Safety Programs/Achievements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_Toc519860269 \h </w:instrText>
            </w:r>
            <w:r w:rsidR="00702FE6" w:rsidRPr="00763C22">
              <w:rPr>
                <w:noProof/>
                <w:webHidden/>
              </w:rPr>
            </w:r>
            <w:r w:rsidR="00702FE6" w:rsidRPr="00763C22">
              <w:rPr>
                <w:noProof/>
                <w:webHidden/>
              </w:rPr>
              <w:fldChar w:fldCharType="separate"/>
            </w:r>
            <w:r w:rsidR="009D1E06">
              <w:rPr>
                <w:noProof/>
                <w:webHidden/>
              </w:rPr>
              <w:t>26</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0" w:history="1">
            <w:r w:rsidR="00702FE6" w:rsidRPr="00763C22">
              <w:rPr>
                <w:rStyle w:val="Hyperlink"/>
                <w:noProof/>
                <w:color w:val="auto"/>
              </w:rPr>
              <w:t>5.1</w:t>
            </w:r>
            <w:r w:rsidR="00702FE6" w:rsidRPr="00763C22">
              <w:rPr>
                <w:rFonts w:asciiTheme="minorHAnsi" w:eastAsiaTheme="minorEastAsia" w:hAnsiTheme="minorHAnsi"/>
                <w:noProof/>
                <w:sz w:val="22"/>
                <w:lang w:eastAsia="en-AU"/>
              </w:rPr>
              <w:tab/>
            </w:r>
            <w:r w:rsidR="00702FE6" w:rsidRPr="00763C22">
              <w:rPr>
                <w:rStyle w:val="Hyperlink"/>
                <w:noProof/>
                <w:color w:val="auto"/>
              </w:rPr>
              <w:t>Regional Delivery of Programs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_Toc519860270 \h </w:instrText>
            </w:r>
            <w:r w:rsidR="00702FE6" w:rsidRPr="00763C22">
              <w:rPr>
                <w:noProof/>
                <w:webHidden/>
              </w:rPr>
            </w:r>
            <w:r w:rsidR="00702FE6" w:rsidRPr="00763C22">
              <w:rPr>
                <w:noProof/>
                <w:webHidden/>
              </w:rPr>
              <w:fldChar w:fldCharType="separate"/>
            </w:r>
            <w:r w:rsidR="009D1E06">
              <w:rPr>
                <w:noProof/>
                <w:webHidden/>
              </w:rPr>
              <w:t>27</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71" w:history="1">
            <w:r w:rsidR="00702FE6" w:rsidRPr="00763C22">
              <w:rPr>
                <w:rStyle w:val="Hyperlink"/>
                <w:noProof/>
                <w:color w:val="auto"/>
              </w:rPr>
              <w:t>Table 7: Operation and maintenance of administrative systems primary outputs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_Toc519860271 \h </w:instrText>
            </w:r>
            <w:r w:rsidR="00702FE6" w:rsidRPr="00763C22">
              <w:rPr>
                <w:noProof/>
                <w:webHidden/>
              </w:rPr>
            </w:r>
            <w:r w:rsidR="00702FE6" w:rsidRPr="00763C22">
              <w:rPr>
                <w:noProof/>
                <w:webHidden/>
              </w:rPr>
              <w:fldChar w:fldCharType="separate"/>
            </w:r>
            <w:r w:rsidR="009D1E06">
              <w:rPr>
                <w:noProof/>
                <w:webHidden/>
              </w:rPr>
              <w:t>27</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72" w:history="1">
            <w:r w:rsidR="00702FE6" w:rsidRPr="00763C22">
              <w:rPr>
                <w:rStyle w:val="Hyperlink"/>
                <w:noProof/>
                <w:color w:val="auto"/>
              </w:rPr>
              <w:t>Table 8: Summary of Achievements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_Toc519860272 \h </w:instrText>
            </w:r>
            <w:r w:rsidR="00702FE6" w:rsidRPr="00763C22">
              <w:rPr>
                <w:noProof/>
                <w:webHidden/>
              </w:rPr>
            </w:r>
            <w:r w:rsidR="00702FE6" w:rsidRPr="00763C22">
              <w:rPr>
                <w:noProof/>
                <w:webHidden/>
              </w:rPr>
              <w:fldChar w:fldCharType="separate"/>
            </w:r>
            <w:r w:rsidR="009D1E06">
              <w:rPr>
                <w:noProof/>
                <w:webHidden/>
              </w:rPr>
              <w:t>29</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3" w:history="1">
            <w:r w:rsidR="00702FE6" w:rsidRPr="00763C22">
              <w:rPr>
                <w:rStyle w:val="Hyperlink"/>
                <w:noProof/>
                <w:color w:val="auto"/>
              </w:rPr>
              <w:t>5.2</w:t>
            </w:r>
            <w:r w:rsidR="00702FE6" w:rsidRPr="00763C22">
              <w:rPr>
                <w:rFonts w:asciiTheme="minorHAnsi" w:eastAsiaTheme="minorEastAsia" w:hAnsiTheme="minorHAnsi"/>
                <w:noProof/>
                <w:sz w:val="22"/>
                <w:lang w:eastAsia="en-AU"/>
              </w:rPr>
              <w:tab/>
            </w:r>
            <w:r w:rsidR="00702FE6" w:rsidRPr="00763C22">
              <w:rPr>
                <w:rStyle w:val="Hyperlink"/>
                <w:noProof/>
                <w:color w:val="auto"/>
              </w:rPr>
              <w:t>Inspection Program</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_Toc519860273 \h </w:instrText>
            </w:r>
            <w:r w:rsidR="00702FE6" w:rsidRPr="00763C22">
              <w:rPr>
                <w:noProof/>
                <w:webHidden/>
              </w:rPr>
            </w:r>
            <w:r w:rsidR="00702FE6" w:rsidRPr="00763C22">
              <w:rPr>
                <w:noProof/>
                <w:webHidden/>
              </w:rPr>
              <w:fldChar w:fldCharType="separate"/>
            </w:r>
            <w:r w:rsidR="009D1E06">
              <w:rPr>
                <w:noProof/>
                <w:webHidden/>
              </w:rPr>
              <w:t>32</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4" w:history="1">
            <w:r w:rsidR="00702FE6" w:rsidRPr="00763C22">
              <w:rPr>
                <w:rStyle w:val="Hyperlink"/>
                <w:noProof/>
                <w:color w:val="auto"/>
              </w:rPr>
              <w:t>5.3</w:t>
            </w:r>
            <w:r w:rsidR="00702FE6" w:rsidRPr="00763C22">
              <w:rPr>
                <w:rFonts w:asciiTheme="minorHAnsi" w:eastAsiaTheme="minorEastAsia" w:hAnsiTheme="minorHAnsi"/>
                <w:noProof/>
                <w:sz w:val="22"/>
                <w:lang w:eastAsia="en-AU"/>
              </w:rPr>
              <w:tab/>
            </w:r>
            <w:r w:rsidR="00702FE6" w:rsidRPr="00763C22">
              <w:rPr>
                <w:rStyle w:val="Hyperlink"/>
                <w:noProof/>
                <w:color w:val="auto"/>
              </w:rPr>
              <w:t>Technical Standards Development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_Toc519860274 \h </w:instrText>
            </w:r>
            <w:r w:rsidR="00702FE6" w:rsidRPr="00763C22">
              <w:rPr>
                <w:noProof/>
                <w:webHidden/>
              </w:rPr>
            </w:r>
            <w:r w:rsidR="00702FE6" w:rsidRPr="00763C22">
              <w:rPr>
                <w:noProof/>
                <w:webHidden/>
              </w:rPr>
              <w:fldChar w:fldCharType="separate"/>
            </w:r>
            <w:r w:rsidR="009D1E06">
              <w:rPr>
                <w:noProof/>
                <w:webHidden/>
              </w:rPr>
              <w:t>34</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75" w:history="1">
            <w:r w:rsidR="00702FE6" w:rsidRPr="00763C22">
              <w:rPr>
                <w:rStyle w:val="Hyperlink"/>
                <w:noProof/>
                <w:color w:val="auto"/>
              </w:rPr>
              <w:t>Table 9: Technical Standards Development and Implementation 2017/18</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_Toc519860275 \h </w:instrText>
            </w:r>
            <w:r w:rsidR="00702FE6" w:rsidRPr="00763C22">
              <w:rPr>
                <w:noProof/>
                <w:webHidden/>
              </w:rPr>
            </w:r>
            <w:r w:rsidR="00702FE6" w:rsidRPr="00763C22">
              <w:rPr>
                <w:noProof/>
                <w:webHidden/>
              </w:rPr>
              <w:fldChar w:fldCharType="separate"/>
            </w:r>
            <w:r w:rsidR="009D1E06">
              <w:rPr>
                <w:noProof/>
                <w:webHidden/>
              </w:rPr>
              <w:t>34</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6" w:history="1">
            <w:r w:rsidR="00702FE6" w:rsidRPr="00763C22">
              <w:rPr>
                <w:rStyle w:val="Hyperlink"/>
                <w:noProof/>
                <w:color w:val="auto"/>
              </w:rPr>
              <w:t>5.4</w:t>
            </w:r>
            <w:r w:rsidR="00702FE6" w:rsidRPr="00763C22">
              <w:rPr>
                <w:rFonts w:asciiTheme="minorHAnsi" w:eastAsiaTheme="minorEastAsia" w:hAnsiTheme="minorHAnsi"/>
                <w:noProof/>
                <w:sz w:val="22"/>
                <w:lang w:eastAsia="en-AU"/>
              </w:rPr>
              <w:tab/>
            </w:r>
            <w:r w:rsidR="00702FE6" w:rsidRPr="00763C22">
              <w:rPr>
                <w:rStyle w:val="Hyperlink"/>
                <w:noProof/>
                <w:color w:val="auto"/>
              </w:rPr>
              <w:t>Vehicle Gas Fitting and Stationary Engines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_Toc519860276 \h </w:instrText>
            </w:r>
            <w:r w:rsidR="00702FE6" w:rsidRPr="00763C22">
              <w:rPr>
                <w:noProof/>
                <w:webHidden/>
              </w:rPr>
            </w:r>
            <w:r w:rsidR="00702FE6" w:rsidRPr="00763C22">
              <w:rPr>
                <w:noProof/>
                <w:webHidden/>
              </w:rPr>
              <w:fldChar w:fldCharType="separate"/>
            </w:r>
            <w:r w:rsidR="009D1E06">
              <w:rPr>
                <w:noProof/>
                <w:webHidden/>
              </w:rPr>
              <w:t>35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7" w:history="1">
            <w:r w:rsidR="00702FE6" w:rsidRPr="00763C22">
              <w:rPr>
                <w:rStyle w:val="Hyperlink"/>
                <w:noProof/>
                <w:color w:val="auto"/>
              </w:rPr>
              <w:t>5.5</w:t>
            </w:r>
            <w:r w:rsidR="00702FE6" w:rsidRPr="00763C22">
              <w:rPr>
                <w:rFonts w:asciiTheme="minorHAnsi" w:eastAsiaTheme="minorEastAsia" w:hAnsiTheme="minorHAnsi"/>
                <w:noProof/>
                <w:sz w:val="22"/>
                <w:lang w:eastAsia="en-AU"/>
              </w:rPr>
              <w:tab/>
            </w:r>
            <w:r w:rsidR="00702FE6" w:rsidRPr="00763C22">
              <w:rPr>
                <w:rStyle w:val="Hyperlink"/>
                <w:noProof/>
                <w:color w:val="auto"/>
              </w:rPr>
              <w:t>Gas Committees and Associations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_Toc519860277 \h </w:instrText>
            </w:r>
            <w:r w:rsidR="00702FE6" w:rsidRPr="00763C22">
              <w:rPr>
                <w:noProof/>
                <w:webHidden/>
              </w:rPr>
            </w:r>
            <w:r w:rsidR="00702FE6" w:rsidRPr="00763C22">
              <w:rPr>
                <w:noProof/>
                <w:webHidden/>
              </w:rPr>
              <w:fldChar w:fldCharType="separate"/>
            </w:r>
            <w:r w:rsidR="009D1E06">
              <w:rPr>
                <w:noProof/>
                <w:webHidden/>
              </w:rPr>
              <w:t>35</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78" w:history="1">
            <w:r w:rsidR="00702FE6" w:rsidRPr="00763C22">
              <w:rPr>
                <w:rStyle w:val="Hyperlink"/>
                <w:noProof/>
                <w:color w:val="auto"/>
              </w:rPr>
              <w:t>Table 10: Participation in committees and organisations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_Toc519860278 \h </w:instrText>
            </w:r>
            <w:r w:rsidR="00702FE6" w:rsidRPr="00763C22">
              <w:rPr>
                <w:noProof/>
                <w:webHidden/>
              </w:rPr>
            </w:r>
            <w:r w:rsidR="00702FE6" w:rsidRPr="00763C22">
              <w:rPr>
                <w:noProof/>
                <w:webHidden/>
              </w:rPr>
              <w:fldChar w:fldCharType="separate"/>
            </w:r>
            <w:r w:rsidR="009D1E06">
              <w:rPr>
                <w:noProof/>
                <w:webHidden/>
              </w:rPr>
              <w:t>35</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79" w:history="1">
            <w:r w:rsidR="00702FE6" w:rsidRPr="00763C22">
              <w:rPr>
                <w:rStyle w:val="Hyperlink"/>
                <w:noProof/>
                <w:color w:val="auto"/>
              </w:rPr>
              <w:t>5.6</w:t>
            </w:r>
            <w:r w:rsidR="00702FE6" w:rsidRPr="00763C22">
              <w:rPr>
                <w:rFonts w:asciiTheme="minorHAnsi" w:eastAsiaTheme="minorEastAsia" w:hAnsiTheme="minorHAnsi"/>
                <w:noProof/>
                <w:sz w:val="22"/>
                <w:lang w:eastAsia="en-AU"/>
              </w:rPr>
              <w:tab/>
            </w:r>
            <w:r w:rsidR="00702FE6" w:rsidRPr="00763C22">
              <w:rPr>
                <w:rStyle w:val="Hyperlink"/>
                <w:noProof/>
                <w:color w:val="auto"/>
              </w:rPr>
              <w:t>Policy Development and Legislation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_Toc519860279 \h </w:instrText>
            </w:r>
            <w:r w:rsidR="00702FE6" w:rsidRPr="00763C22">
              <w:rPr>
                <w:noProof/>
                <w:webHidden/>
              </w:rPr>
            </w:r>
            <w:r w:rsidR="00702FE6" w:rsidRPr="00763C22">
              <w:rPr>
                <w:noProof/>
                <w:webHidden/>
              </w:rPr>
              <w:fldChar w:fldCharType="separate"/>
            </w:r>
            <w:r w:rsidR="009D1E06">
              <w:rPr>
                <w:noProof/>
                <w:webHidden/>
              </w:rPr>
              <w:t>36</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80" w:history="1">
            <w:r w:rsidR="00702FE6" w:rsidRPr="00763C22">
              <w:rPr>
                <w:rStyle w:val="Hyperlink"/>
                <w:noProof/>
                <w:color w:val="auto"/>
              </w:rPr>
              <w:t>Table 11: Communication products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_Toc519860280 \h </w:instrText>
            </w:r>
            <w:r w:rsidR="00702FE6" w:rsidRPr="00763C22">
              <w:rPr>
                <w:noProof/>
                <w:webHidden/>
              </w:rPr>
            </w:r>
            <w:r w:rsidR="00702FE6" w:rsidRPr="00763C22">
              <w:rPr>
                <w:noProof/>
                <w:webHidden/>
              </w:rPr>
              <w:fldChar w:fldCharType="separate"/>
            </w:r>
            <w:r w:rsidR="009D1E06">
              <w:rPr>
                <w:noProof/>
                <w:webHidden/>
              </w:rPr>
              <w:t>36</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81" w:history="1">
            <w:r w:rsidR="00702FE6" w:rsidRPr="00763C22">
              <w:rPr>
                <w:rStyle w:val="Hyperlink"/>
                <w:rFonts w:eastAsia="Times New Roman" w:cs="Arial"/>
                <w:noProof/>
                <w:color w:val="auto"/>
              </w:rPr>
              <w:t>Gas safety and technical publications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_Toc519860281 \h </w:instrText>
            </w:r>
            <w:r w:rsidR="00702FE6" w:rsidRPr="00763C22">
              <w:rPr>
                <w:noProof/>
                <w:webHidden/>
              </w:rPr>
            </w:r>
            <w:r w:rsidR="00702FE6" w:rsidRPr="00763C22">
              <w:rPr>
                <w:noProof/>
                <w:webHidden/>
              </w:rPr>
              <w:fldChar w:fldCharType="separate"/>
            </w:r>
            <w:r w:rsidR="009D1E06">
              <w:rPr>
                <w:noProof/>
                <w:webHidden/>
              </w:rPr>
              <w:t>37</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82" w:history="1">
            <w:r w:rsidR="00702FE6" w:rsidRPr="00763C22">
              <w:rPr>
                <w:rStyle w:val="Hyperlink"/>
                <w:rFonts w:eastAsia="Times New Roman" w:cs="Arial"/>
                <w:noProof/>
                <w:color w:val="auto"/>
              </w:rPr>
              <w:t>Expos and other public events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_Toc519860282 \h </w:instrText>
            </w:r>
            <w:r w:rsidR="00702FE6" w:rsidRPr="00763C22">
              <w:rPr>
                <w:noProof/>
                <w:webHidden/>
              </w:rPr>
            </w:r>
            <w:r w:rsidR="00702FE6" w:rsidRPr="00763C22">
              <w:rPr>
                <w:noProof/>
                <w:webHidden/>
              </w:rPr>
              <w:fldChar w:fldCharType="separate"/>
            </w:r>
            <w:r w:rsidR="009D1E06">
              <w:rPr>
                <w:noProof/>
                <w:webHidden/>
              </w:rPr>
              <w:t>37</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83" w:history="1">
            <w:r w:rsidR="00702FE6" w:rsidRPr="00763C22">
              <w:rPr>
                <w:rStyle w:val="Hyperlink"/>
                <w:rFonts w:eastAsia="Times New Roman" w:cs="Arial"/>
                <w:noProof/>
                <w:color w:val="auto"/>
              </w:rPr>
              <w:t>Social media (Facebook)</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_Toc519860283 \h </w:instrText>
            </w:r>
            <w:r w:rsidR="00702FE6" w:rsidRPr="00763C22">
              <w:rPr>
                <w:noProof/>
                <w:webHidden/>
              </w:rPr>
            </w:r>
            <w:r w:rsidR="00702FE6" w:rsidRPr="00763C22">
              <w:rPr>
                <w:noProof/>
                <w:webHidden/>
              </w:rPr>
              <w:fldChar w:fldCharType="separate"/>
            </w:r>
            <w:r w:rsidR="009D1E06">
              <w:rPr>
                <w:noProof/>
                <w:webHidden/>
              </w:rPr>
              <w:t>37</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84" w:history="1">
            <w:r w:rsidR="00702FE6" w:rsidRPr="00763C22">
              <w:rPr>
                <w:rStyle w:val="Hyperlink"/>
                <w:bCs/>
                <w:noProof/>
                <w:color w:val="auto"/>
              </w:rPr>
              <w:t>5.8</w:t>
            </w:r>
            <w:r w:rsidR="00702FE6" w:rsidRPr="00763C22">
              <w:rPr>
                <w:rFonts w:asciiTheme="minorHAnsi" w:eastAsiaTheme="minorEastAsia" w:hAnsiTheme="minorHAnsi"/>
                <w:noProof/>
                <w:sz w:val="22"/>
                <w:lang w:eastAsia="en-AU"/>
              </w:rPr>
              <w:tab/>
            </w:r>
            <w:r w:rsidR="00702FE6" w:rsidRPr="00763C22">
              <w:rPr>
                <w:rStyle w:val="Hyperlink"/>
                <w:noProof/>
                <w:color w:val="auto"/>
              </w:rPr>
              <w:t>Staff Development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_Toc519860284 \h </w:instrText>
            </w:r>
            <w:r w:rsidR="00702FE6" w:rsidRPr="00763C22">
              <w:rPr>
                <w:noProof/>
                <w:webHidden/>
              </w:rPr>
            </w:r>
            <w:r w:rsidR="00702FE6" w:rsidRPr="00763C22">
              <w:rPr>
                <w:noProof/>
                <w:webHidden/>
              </w:rPr>
              <w:fldChar w:fldCharType="separate"/>
            </w:r>
            <w:r w:rsidR="009D1E06">
              <w:rPr>
                <w:noProof/>
                <w:webHidden/>
              </w:rPr>
              <w:t>37</w:t>
            </w:r>
            <w:r w:rsidR="00702FE6" w:rsidRPr="00763C22">
              <w:rPr>
                <w:noProof/>
                <w:webHidden/>
              </w:rPr>
              <w:fldChar w:fldCharType="end"/>
            </w:r>
          </w:hyperlink>
        </w:p>
        <w:p w:rsidR="00702FE6" w:rsidRPr="00763C22" w:rsidRDefault="0089046D">
          <w:pPr>
            <w:pStyle w:val="TOC3"/>
            <w:tabs>
              <w:tab w:val="right" w:leader="dot" w:pos="9305"/>
            </w:tabs>
            <w:rPr>
              <w:rFonts w:asciiTheme="minorHAnsi" w:eastAsiaTheme="minorEastAsia" w:hAnsiTheme="minorHAnsi"/>
              <w:noProof/>
              <w:sz w:val="22"/>
              <w:lang w:eastAsia="en-AU"/>
            </w:rPr>
          </w:pPr>
          <w:hyperlink w:anchor="_Toc519860285" w:history="1">
            <w:r w:rsidR="00702FE6" w:rsidRPr="00763C22">
              <w:rPr>
                <w:rStyle w:val="Hyperlink"/>
                <w:noProof/>
                <w:color w:val="auto"/>
              </w:rPr>
              <w:t>Table 12: Staff development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_Toc519860285 \h </w:instrText>
            </w:r>
            <w:r w:rsidR="00702FE6" w:rsidRPr="00763C22">
              <w:rPr>
                <w:noProof/>
                <w:webHidden/>
              </w:rPr>
            </w:r>
            <w:r w:rsidR="00702FE6" w:rsidRPr="00763C22">
              <w:rPr>
                <w:noProof/>
                <w:webHidden/>
              </w:rPr>
              <w:fldChar w:fldCharType="separate"/>
            </w:r>
            <w:r w:rsidR="009D1E06">
              <w:rPr>
                <w:noProof/>
                <w:webHidden/>
              </w:rPr>
              <w:t>37</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86" w:history="1">
            <w:r w:rsidR="00702FE6" w:rsidRPr="00763C22">
              <w:rPr>
                <w:rStyle w:val="Hyperlink"/>
                <w:noProof/>
                <w:color w:val="auto"/>
              </w:rPr>
              <w:t>5.9</w:t>
            </w:r>
            <w:r w:rsidR="00702FE6" w:rsidRPr="00763C22">
              <w:rPr>
                <w:rFonts w:asciiTheme="minorHAnsi" w:eastAsiaTheme="minorEastAsia" w:hAnsiTheme="minorHAnsi"/>
                <w:noProof/>
                <w:sz w:val="22"/>
                <w:lang w:eastAsia="en-AU"/>
              </w:rPr>
              <w:tab/>
            </w:r>
            <w:r w:rsidR="00702FE6" w:rsidRPr="00763C22">
              <w:rPr>
                <w:rStyle w:val="Hyperlink"/>
                <w:noProof/>
                <w:color w:val="auto"/>
              </w:rPr>
              <w:t>Gas Supply Management</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_Toc519860286 \h </w:instrText>
            </w:r>
            <w:r w:rsidR="00702FE6" w:rsidRPr="00763C22">
              <w:rPr>
                <w:noProof/>
                <w:webHidden/>
              </w:rPr>
            </w:r>
            <w:r w:rsidR="00702FE6" w:rsidRPr="00763C22">
              <w:rPr>
                <w:noProof/>
                <w:webHidden/>
              </w:rPr>
              <w:fldChar w:fldCharType="separate"/>
            </w:r>
            <w:r w:rsidR="009D1E06">
              <w:rPr>
                <w:noProof/>
                <w:webHidden/>
              </w:rPr>
              <w:t>38</w:t>
            </w:r>
            <w:r w:rsidR="00702FE6" w:rsidRPr="00763C22">
              <w:rPr>
                <w:noProof/>
                <w:webHidden/>
              </w:rPr>
              <w:fldChar w:fldCharType="end"/>
            </w:r>
          </w:hyperlink>
        </w:p>
        <w:p w:rsidR="00702FE6" w:rsidRPr="00763C22" w:rsidRDefault="0089046D">
          <w:pPr>
            <w:pStyle w:val="TOC3"/>
            <w:tabs>
              <w:tab w:val="left" w:pos="1100"/>
              <w:tab w:val="right" w:leader="dot" w:pos="9305"/>
            </w:tabs>
            <w:rPr>
              <w:rFonts w:asciiTheme="minorHAnsi" w:eastAsiaTheme="minorEastAsia" w:hAnsiTheme="minorHAnsi"/>
              <w:noProof/>
              <w:sz w:val="22"/>
              <w:lang w:eastAsia="en-AU"/>
            </w:rPr>
          </w:pPr>
          <w:hyperlink w:anchor="_Toc519860287" w:history="1">
            <w:r w:rsidR="00702FE6" w:rsidRPr="00763C22">
              <w:rPr>
                <w:rStyle w:val="Hyperlink"/>
                <w:noProof/>
                <w:color w:val="auto"/>
              </w:rPr>
              <w:t>5.10</w:t>
            </w:r>
            <w:r w:rsidR="00702FE6" w:rsidRPr="00763C22">
              <w:rPr>
                <w:rFonts w:asciiTheme="minorHAnsi" w:eastAsiaTheme="minorEastAsia" w:hAnsiTheme="minorHAnsi"/>
                <w:noProof/>
                <w:sz w:val="22"/>
                <w:lang w:eastAsia="en-AU"/>
              </w:rPr>
              <w:tab/>
            </w:r>
            <w:r w:rsidR="00702FE6" w:rsidRPr="00763C22">
              <w:rPr>
                <w:rStyle w:val="Hyperlink"/>
                <w:noProof/>
                <w:color w:val="auto"/>
              </w:rPr>
              <w:t>Emergency Incident Coordination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_Toc519860287 \h </w:instrText>
            </w:r>
            <w:r w:rsidR="00702FE6" w:rsidRPr="00763C22">
              <w:rPr>
                <w:noProof/>
                <w:webHidden/>
              </w:rPr>
            </w:r>
            <w:r w:rsidR="00702FE6" w:rsidRPr="00763C22">
              <w:rPr>
                <w:noProof/>
                <w:webHidden/>
              </w:rPr>
              <w:fldChar w:fldCharType="separate"/>
            </w:r>
            <w:r w:rsidR="009D1E06">
              <w:rPr>
                <w:noProof/>
                <w:webHidden/>
              </w:rPr>
              <w:t>39</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88" w:history="1">
            <w:r w:rsidR="00702FE6" w:rsidRPr="00763C22">
              <w:rPr>
                <w:rStyle w:val="Hyperlink"/>
                <w:noProof/>
                <w:color w:val="auto"/>
              </w:rPr>
              <w:t>SECTION 6: Inter-government Industry Administration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_Toc519860288 \h </w:instrText>
            </w:r>
            <w:r w:rsidR="00702FE6" w:rsidRPr="00763C22">
              <w:rPr>
                <w:noProof/>
                <w:webHidden/>
              </w:rPr>
            </w:r>
            <w:r w:rsidR="00702FE6" w:rsidRPr="00763C22">
              <w:rPr>
                <w:noProof/>
                <w:webHidden/>
              </w:rPr>
              <w:fldChar w:fldCharType="separate"/>
            </w:r>
            <w:r w:rsidR="009D1E06">
              <w:rPr>
                <w:noProof/>
                <w:webHidden/>
              </w:rPr>
              <w:t>39</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89" w:history="1">
            <w:r w:rsidR="00702FE6" w:rsidRPr="00763C22">
              <w:rPr>
                <w:rStyle w:val="Hyperlink"/>
                <w:noProof/>
                <w:color w:val="auto"/>
              </w:rPr>
              <w:t>SECTION 7: Conclusion</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_Toc519860289 \h </w:instrText>
            </w:r>
            <w:r w:rsidR="00702FE6" w:rsidRPr="00763C22">
              <w:rPr>
                <w:noProof/>
                <w:webHidden/>
              </w:rPr>
            </w:r>
            <w:r w:rsidR="00702FE6" w:rsidRPr="00763C22">
              <w:rPr>
                <w:noProof/>
                <w:webHidden/>
              </w:rPr>
              <w:fldChar w:fldCharType="separate"/>
            </w:r>
            <w:r w:rsidR="009D1E06">
              <w:rPr>
                <w:noProof/>
                <w:webHidden/>
              </w:rPr>
              <w:t>39</w:t>
            </w:r>
            <w:r w:rsidR="00702FE6" w:rsidRPr="00763C22">
              <w:rPr>
                <w:noProof/>
                <w:webHidden/>
              </w:rPr>
              <w:fldChar w:fldCharType="end"/>
            </w:r>
          </w:hyperlink>
        </w:p>
        <w:p w:rsidR="00702FE6" w:rsidRPr="00763C22" w:rsidRDefault="0089046D">
          <w:pPr>
            <w:pStyle w:val="TOC2"/>
            <w:tabs>
              <w:tab w:val="right" w:leader="dot" w:pos="9305"/>
            </w:tabs>
            <w:rPr>
              <w:rFonts w:asciiTheme="minorHAnsi" w:eastAsiaTheme="minorEastAsia" w:hAnsiTheme="minorHAnsi"/>
              <w:noProof/>
              <w:sz w:val="22"/>
              <w:lang w:eastAsia="en-AU"/>
            </w:rPr>
          </w:pPr>
          <w:hyperlink w:anchor="_Toc519860290" w:history="1">
            <w:r w:rsidR="00702FE6" w:rsidRPr="00763C22">
              <w:rPr>
                <w:rStyle w:val="Hyperlink"/>
                <w:noProof/>
                <w:color w:val="auto"/>
              </w:rPr>
              <w:t>APPENDIX 1: Glossary and Abbreviations</w:t>
            </w:r>
            <w:r w:rsidR="00702FE6" w:rsidRPr="00763C22">
              <w:rPr>
                <w:noProof/>
                <w:webHidden/>
              </w:rPr>
              <w:tab/>
            </w:r>
            <w:r w:rsidR="00702FE6" w:rsidRPr="00763C22">
              <w:rPr>
                <w:noProof/>
                <w:webHidden/>
              </w:rPr>
              <w:fldChar w:fldCharType="begin"/>
            </w:r>
            <w:r w:rsidR="00702FE6" w:rsidRPr="00763C22">
              <w:rPr>
                <w:noProof/>
                <w:webHidden/>
              </w:rPr>
              <w:instrText xml:space="preserve"> PAGEREF _Toc519860290 \h </w:instrText>
            </w:r>
            <w:r w:rsidR="00702FE6" w:rsidRPr="00763C22">
              <w:rPr>
                <w:noProof/>
                <w:webHidden/>
              </w:rPr>
            </w:r>
            <w:r w:rsidR="00702FE6" w:rsidRPr="00763C22">
              <w:rPr>
                <w:noProof/>
                <w:webHidden/>
              </w:rPr>
              <w:fldChar w:fldCharType="separate"/>
            </w:r>
            <w:r w:rsidR="009D1E06">
              <w:rPr>
                <w:noProof/>
                <w:webHidden/>
              </w:rPr>
              <w:t>41</w:t>
            </w:r>
            <w:r w:rsidR="00702FE6" w:rsidRPr="00763C22">
              <w:rPr>
                <w:noProof/>
                <w:webHidden/>
              </w:rPr>
              <w:fldChar w:fldCharType="end"/>
            </w:r>
          </w:hyperlink>
        </w:p>
        <w:p w:rsidR="008123DA" w:rsidRPr="00FB29CB" w:rsidRDefault="008123DA">
          <w:pPr>
            <w:rPr>
              <w:color w:val="FF0000"/>
            </w:rPr>
          </w:pPr>
          <w:r w:rsidRPr="00763C22">
            <w:rPr>
              <w:b/>
              <w:bCs/>
              <w:noProof/>
            </w:rPr>
            <w:fldChar w:fldCharType="end"/>
          </w:r>
        </w:p>
      </w:sdtContent>
    </w:sdt>
    <w:p w:rsidR="008123DA" w:rsidRPr="00FB29CB" w:rsidRDefault="008123DA">
      <w:pPr>
        <w:rPr>
          <w:rFonts w:ascii="Arial" w:eastAsia="Times New Roman" w:hAnsi="Arial" w:cs="Arial"/>
          <w:color w:val="FF0000"/>
        </w:rPr>
      </w:pPr>
      <w:r w:rsidRPr="00FB29CB">
        <w:rPr>
          <w:rFonts w:ascii="Arial" w:eastAsia="Times New Roman" w:hAnsi="Arial" w:cs="Arial"/>
          <w:color w:val="FF0000"/>
        </w:rPr>
        <w:br w:type="page"/>
      </w:r>
    </w:p>
    <w:p w:rsidR="00EF054C" w:rsidRPr="00FB29CB" w:rsidRDefault="00EF054C" w:rsidP="00EF054C">
      <w:pPr>
        <w:tabs>
          <w:tab w:val="left" w:pos="720"/>
        </w:tabs>
        <w:spacing w:after="120" w:line="240" w:lineRule="auto"/>
        <w:ind w:right="386"/>
        <w:rPr>
          <w:rFonts w:ascii="Arial" w:eastAsia="Times New Roman" w:hAnsi="Arial" w:cs="Arial"/>
          <w:color w:val="FF0000"/>
        </w:rPr>
      </w:pPr>
    </w:p>
    <w:p w:rsidR="004F2488" w:rsidRPr="00D15ACA" w:rsidRDefault="004F2488" w:rsidP="00AB6674">
      <w:pPr>
        <w:pStyle w:val="Heading2"/>
        <w:rPr>
          <w:sz w:val="20"/>
        </w:rPr>
      </w:pPr>
      <w:bookmarkStart w:id="3" w:name="_Toc519860233"/>
      <w:r w:rsidRPr="00D15ACA">
        <w:t>O</w:t>
      </w:r>
      <w:r w:rsidR="00884D93" w:rsidRPr="00D15ACA">
        <w:t xml:space="preserve">ffice of the </w:t>
      </w:r>
      <w:r w:rsidRPr="00D15ACA">
        <w:t>D</w:t>
      </w:r>
      <w:r w:rsidR="00884D93" w:rsidRPr="00D15ACA">
        <w:t>irector of Gas Safety</w:t>
      </w:r>
      <w:bookmarkEnd w:id="3"/>
    </w:p>
    <w:p w:rsidR="00804B7D" w:rsidRPr="00D15ACA" w:rsidRDefault="004F2488" w:rsidP="00884D93">
      <w:r w:rsidRPr="00D15ACA">
        <w:t>The Director of Gas Safety</w:t>
      </w:r>
      <w:r w:rsidR="00E07BC1" w:rsidRPr="00D15ACA">
        <w:t>,</w:t>
      </w:r>
      <w:r w:rsidR="001C22EA" w:rsidRPr="00D15ACA">
        <w:t xml:space="preserve"> Mr</w:t>
      </w:r>
      <w:r w:rsidR="00E07BC1" w:rsidRPr="00D15ACA">
        <w:t xml:space="preserve"> Dale Webster, is</w:t>
      </w:r>
      <w:r w:rsidRPr="00D15ACA">
        <w:t xml:space="preserve"> supported by the Office of the Director of Gas Safety, Gas Standards and Safety (GSS).</w:t>
      </w:r>
    </w:p>
    <w:p w:rsidR="00804B7D" w:rsidRPr="00D15ACA" w:rsidRDefault="004F2488" w:rsidP="00884D93">
      <w:r w:rsidRPr="00D15ACA">
        <w:t xml:space="preserve">The </w:t>
      </w:r>
      <w:r w:rsidR="00D91187" w:rsidRPr="00D15ACA">
        <w:t>GSS</w:t>
      </w:r>
      <w:r w:rsidRPr="00D15ACA">
        <w:t xml:space="preserve"> unit is managed by the </w:t>
      </w:r>
      <w:r w:rsidR="00D15ACA" w:rsidRPr="00D15ACA">
        <w:t>Assistant Director - Gas Safety,</w:t>
      </w:r>
      <w:r w:rsidRPr="00D15ACA">
        <w:t xml:space="preserve"> </w:t>
      </w:r>
      <w:r w:rsidR="001C22EA" w:rsidRPr="00D15ACA">
        <w:t xml:space="preserve">Mr </w:t>
      </w:r>
      <w:r w:rsidR="00016D2D" w:rsidRPr="00D15ACA">
        <w:t>Andrew Ayton</w:t>
      </w:r>
      <w:r w:rsidRPr="00D15ACA">
        <w:t xml:space="preserve">, who is delegated the </w:t>
      </w:r>
      <w:r w:rsidR="001353ED" w:rsidRPr="00D15ACA">
        <w:t>functions</w:t>
      </w:r>
      <w:r w:rsidRPr="00D15ACA">
        <w:t xml:space="preserve"> of the Director.</w:t>
      </w:r>
    </w:p>
    <w:p w:rsidR="005910A8" w:rsidRPr="00D72114" w:rsidRDefault="00D91187" w:rsidP="00884D93">
      <w:r w:rsidRPr="00D72114">
        <w:t xml:space="preserve">The </w:t>
      </w:r>
      <w:r w:rsidR="00804B7D" w:rsidRPr="00D72114">
        <w:t xml:space="preserve">GSS unit </w:t>
      </w:r>
      <w:r w:rsidR="0071154F" w:rsidRPr="00D72114">
        <w:t xml:space="preserve">operates within the structure of </w:t>
      </w:r>
      <w:r w:rsidR="008F737B" w:rsidRPr="00D72114">
        <w:t xml:space="preserve">Consumer, Building and Occupational </w:t>
      </w:r>
      <w:r w:rsidR="0071154F" w:rsidRPr="00D72114">
        <w:t>Services (</w:t>
      </w:r>
      <w:r w:rsidR="008F737B" w:rsidRPr="00D72114">
        <w:t>CBOS</w:t>
      </w:r>
      <w:r w:rsidR="00016D2D" w:rsidRPr="00D72114">
        <w:t>)</w:t>
      </w:r>
      <w:r w:rsidR="0071154F" w:rsidRPr="00D72114">
        <w:t xml:space="preserve"> branch along with </w:t>
      </w:r>
      <w:r w:rsidR="00016D2D" w:rsidRPr="00D72114">
        <w:t xml:space="preserve">Building Standards, Electrical Standards, </w:t>
      </w:r>
      <w:r w:rsidR="0071154F" w:rsidRPr="00D72114">
        <w:t>Compliance and Dispute Resolution</w:t>
      </w:r>
      <w:r w:rsidR="00016D2D" w:rsidRPr="00D72114">
        <w:t>,</w:t>
      </w:r>
      <w:r w:rsidR="0071154F" w:rsidRPr="00D72114">
        <w:t xml:space="preserve"> Consumer Affairs</w:t>
      </w:r>
      <w:r w:rsidR="001353ED" w:rsidRPr="00D72114">
        <w:t>, Corporate Affairs, Rental Services</w:t>
      </w:r>
      <w:r w:rsidR="0071154F" w:rsidRPr="00D72114">
        <w:t xml:space="preserve"> and</w:t>
      </w:r>
      <w:r w:rsidR="00016D2D" w:rsidRPr="00D72114">
        <w:t xml:space="preserve"> Occupational Licensing and Accreditation</w:t>
      </w:r>
      <w:r w:rsidR="00933803" w:rsidRPr="00D72114">
        <w:t xml:space="preserve">. </w:t>
      </w:r>
    </w:p>
    <w:p w:rsidR="00D60D83" w:rsidRDefault="00D72114" w:rsidP="00D60D83">
      <w:r w:rsidRPr="00744897">
        <w:t>T</w:t>
      </w:r>
      <w:r w:rsidR="00D60D83" w:rsidRPr="00744897">
        <w:t xml:space="preserve">his structure enables resource and knowledge sharing </w:t>
      </w:r>
      <w:r w:rsidR="000B5B5E" w:rsidRPr="00744897">
        <w:t xml:space="preserve">which results </w:t>
      </w:r>
      <w:r w:rsidR="00D60D83" w:rsidRPr="00744897">
        <w:t>in efficiencies between technical and non-technical units for energy safety administration</w:t>
      </w:r>
      <w:r w:rsidRPr="00744897">
        <w:t xml:space="preserve">. </w:t>
      </w:r>
      <w:r w:rsidR="00744897" w:rsidRPr="00744897">
        <w:t>GSS values and CBOS Strategic Plan provides for</w:t>
      </w:r>
      <w:r w:rsidR="00F4369B" w:rsidRPr="00744897">
        <w:t xml:space="preserve"> </w:t>
      </w:r>
      <w:r w:rsidR="000B5B5E" w:rsidRPr="00744897">
        <w:t>continual improvement including assurances</w:t>
      </w:r>
      <w:r w:rsidR="00D60D83" w:rsidRPr="00744897">
        <w:t xml:space="preserve"> </w:t>
      </w:r>
      <w:r w:rsidR="00744897" w:rsidRPr="00744897">
        <w:t xml:space="preserve">that </w:t>
      </w:r>
      <w:r w:rsidR="00F4369B" w:rsidRPr="00744897">
        <w:t>current</w:t>
      </w:r>
      <w:r w:rsidR="00D60D83" w:rsidRPr="00744897">
        <w:t xml:space="preserve"> </w:t>
      </w:r>
      <w:r w:rsidR="00744897" w:rsidRPr="00744897">
        <w:t xml:space="preserve">programs are providing public value </w:t>
      </w:r>
      <w:r w:rsidR="00D60D83" w:rsidRPr="00744897">
        <w:t>in the most efficient and effective way</w:t>
      </w:r>
      <w:r w:rsidR="00E45A8C">
        <w:t>.</w:t>
      </w:r>
    </w:p>
    <w:p w:rsidR="00744897" w:rsidRPr="00744897" w:rsidRDefault="00744897" w:rsidP="00744897">
      <w:r>
        <w:t xml:space="preserve">GSS are continually investigating methods to increase public safety program effectiveness. </w:t>
      </w:r>
      <w:r w:rsidR="00430610">
        <w:t>The capture</w:t>
      </w:r>
      <w:r>
        <w:t xml:space="preserve"> of gas fitting work inspection </w:t>
      </w:r>
      <w:r w:rsidR="00430610">
        <w:t>data has allowed the implementation of tailored intervention programs aimed at decreasing</w:t>
      </w:r>
      <w:r>
        <w:t xml:space="preserve"> community’s exposure to harm through </w:t>
      </w:r>
      <w:r w:rsidR="00430610">
        <w:t xml:space="preserve">a </w:t>
      </w:r>
      <w:r>
        <w:t>reduction in gas-fitting non-conformances and resultant incidents</w:t>
      </w:r>
      <w:r w:rsidR="00430610">
        <w:t xml:space="preserve">. </w:t>
      </w:r>
      <w:r w:rsidR="005B34B9">
        <w:t xml:space="preserve">This is complimented by a new CBOS web site and greater use of social media to provide convenient availability to gas safety information. </w:t>
      </w:r>
    </w:p>
    <w:p w:rsidR="00EB3A71" w:rsidRPr="00430610" w:rsidRDefault="00EB3A71" w:rsidP="00EB3A71">
      <w:r w:rsidRPr="00430610">
        <w:t xml:space="preserve">The Office of the Director of Gas Safety comprises </w:t>
      </w:r>
      <w:r w:rsidR="00430610" w:rsidRPr="00430610">
        <w:t>five</w:t>
      </w:r>
      <w:r w:rsidRPr="00430610">
        <w:t xml:space="preserve"> Authorised Officers and one Administrative Officer, with additional administrative support from CBOS administration and records staff. </w:t>
      </w:r>
    </w:p>
    <w:p w:rsidR="00804B7D" w:rsidRPr="00C579C9" w:rsidRDefault="00804B7D" w:rsidP="00884D93">
      <w:r w:rsidRPr="00430610">
        <w:t>Administrative and industry performance functions are centralised in Launceston</w:t>
      </w:r>
      <w:r w:rsidR="007D6C0E" w:rsidRPr="00430610">
        <w:t>,</w:t>
      </w:r>
      <w:r w:rsidRPr="00430610">
        <w:t xml:space="preserve"> with </w:t>
      </w:r>
      <w:r w:rsidR="00AD2A32" w:rsidRPr="00430610">
        <w:t xml:space="preserve">the </w:t>
      </w:r>
      <w:r w:rsidRPr="00C579C9">
        <w:t xml:space="preserve">capability for </w:t>
      </w:r>
      <w:r w:rsidR="00430610" w:rsidRPr="00C579C9">
        <w:t xml:space="preserve">gas industry </w:t>
      </w:r>
      <w:r w:rsidRPr="00C579C9">
        <w:t xml:space="preserve">safety </w:t>
      </w:r>
      <w:r w:rsidR="00430610" w:rsidRPr="00C579C9">
        <w:t xml:space="preserve">and </w:t>
      </w:r>
      <w:r w:rsidRPr="00C579C9">
        <w:t xml:space="preserve">compliance programs in each region. Specialist policy functions </w:t>
      </w:r>
      <w:r w:rsidR="00AD2A32" w:rsidRPr="00C579C9">
        <w:t xml:space="preserve">are </w:t>
      </w:r>
      <w:r w:rsidRPr="00C579C9">
        <w:t xml:space="preserve">resourced from </w:t>
      </w:r>
      <w:r w:rsidR="00430610" w:rsidRPr="00C579C9">
        <w:t xml:space="preserve">appliance installation and infrastructure </w:t>
      </w:r>
      <w:r w:rsidRPr="00C579C9">
        <w:t xml:space="preserve">Gas Safety Specialists in conjunction with the </w:t>
      </w:r>
      <w:r w:rsidR="008F737B" w:rsidRPr="00C579C9">
        <w:t>CBOS</w:t>
      </w:r>
      <w:r w:rsidR="00F01B99" w:rsidRPr="00C579C9">
        <w:t xml:space="preserve"> </w:t>
      </w:r>
      <w:r w:rsidR="00430610" w:rsidRPr="00C579C9">
        <w:t xml:space="preserve">Policy, Projects and Communications team. </w:t>
      </w:r>
      <w:r w:rsidRPr="00C579C9">
        <w:t xml:space="preserve"> </w:t>
      </w:r>
    </w:p>
    <w:p w:rsidR="00744448" w:rsidRPr="00C579C9" w:rsidRDefault="00430610" w:rsidP="00884D93">
      <w:r w:rsidRPr="00C579C9">
        <w:t>Resources</w:t>
      </w:r>
      <w:r w:rsidR="007B1F7A" w:rsidRPr="00C579C9">
        <w:t xml:space="preserve">, training and mentoring </w:t>
      </w:r>
      <w:r w:rsidR="000B5B5E" w:rsidRPr="00C579C9">
        <w:t>has enabled a</w:t>
      </w:r>
      <w:r w:rsidR="00621E43" w:rsidRPr="00C579C9">
        <w:t xml:space="preserve"> fully </w:t>
      </w:r>
      <w:r w:rsidR="007B1F7A" w:rsidRPr="00C579C9">
        <w:t>support</w:t>
      </w:r>
      <w:r w:rsidR="000B5B5E" w:rsidRPr="00C579C9">
        <w:t>ed</w:t>
      </w:r>
      <w:r w:rsidR="00621E43" w:rsidRPr="00C579C9">
        <w:t xml:space="preserve"> </w:t>
      </w:r>
      <w:r w:rsidR="00E05AD5" w:rsidRPr="00C579C9">
        <w:t>regional</w:t>
      </w:r>
      <w:r w:rsidR="00621E43" w:rsidRPr="00C579C9">
        <w:t>ly</w:t>
      </w:r>
      <w:r w:rsidR="00E05AD5" w:rsidRPr="00C579C9">
        <w:t xml:space="preserve"> based</w:t>
      </w:r>
      <w:r w:rsidR="00F01B99" w:rsidRPr="00C579C9">
        <w:t xml:space="preserve"> </w:t>
      </w:r>
      <w:r w:rsidR="00804B7D" w:rsidRPr="00C579C9">
        <w:t xml:space="preserve">technical and inspection </w:t>
      </w:r>
      <w:r w:rsidR="007B1F7A" w:rsidRPr="00C579C9">
        <w:t>program</w:t>
      </w:r>
      <w:r w:rsidR="00804B7D" w:rsidRPr="00C579C9">
        <w:t xml:space="preserve"> </w:t>
      </w:r>
      <w:r w:rsidR="00621E43" w:rsidRPr="00C579C9">
        <w:t>with the</w:t>
      </w:r>
      <w:r w:rsidR="00804B7D" w:rsidRPr="00C579C9">
        <w:t xml:space="preserve"> capability for all downstream installations and infrastructure inspection </w:t>
      </w:r>
      <w:r w:rsidR="00E05AD5" w:rsidRPr="00C579C9">
        <w:t>services</w:t>
      </w:r>
      <w:r w:rsidR="001C22EA" w:rsidRPr="00C579C9">
        <w:t>,</w:t>
      </w:r>
      <w:r w:rsidR="00E05AD5" w:rsidRPr="00C579C9">
        <w:t xml:space="preserve"> including</w:t>
      </w:r>
      <w:r w:rsidR="00F01B99" w:rsidRPr="00C579C9">
        <w:t xml:space="preserve"> </w:t>
      </w:r>
      <w:r w:rsidR="00804B7D" w:rsidRPr="00C579C9">
        <w:t>individual industrial and commercial appliance (type B appliance) technical program</w:t>
      </w:r>
      <w:r w:rsidR="00AD2A32" w:rsidRPr="00C579C9">
        <w:t>s</w:t>
      </w:r>
      <w:r w:rsidRPr="00C579C9">
        <w:t>.</w:t>
      </w:r>
    </w:p>
    <w:p w:rsidR="00804B7D" w:rsidRPr="00C579C9" w:rsidRDefault="00804B7D" w:rsidP="00884D93">
      <w:r w:rsidRPr="00C579C9">
        <w:t>The GSS unit operational structure and activities are shown in Figure 1.</w:t>
      </w:r>
    </w:p>
    <w:p w:rsidR="00204F3F" w:rsidRPr="00FB29CB" w:rsidRDefault="00D72114">
      <w:pPr>
        <w:rPr>
          <w:rFonts w:ascii="Arial" w:eastAsia="Times New Roman" w:hAnsi="Arial" w:cs="Arial"/>
          <w:color w:val="FF0000"/>
        </w:rPr>
      </w:pPr>
      <w:r w:rsidRPr="00D72114">
        <w:rPr>
          <w:rFonts w:ascii="Arial" w:eastAsia="Times New Roman" w:hAnsi="Arial" w:cs="Arial"/>
          <w:noProof/>
          <w:color w:val="FF0000"/>
          <w:lang w:eastAsia="en-AU"/>
        </w:rPr>
        <w:lastRenderedPageBreak/>
        <w:drawing>
          <wp:inline distT="0" distB="0" distL="0" distR="0">
            <wp:extent cx="5909594" cy="8748509"/>
            <wp:effectExtent l="0" t="0" r="0" b="0"/>
            <wp:docPr id="12" name="Picture 12" descr="C:\Users\aayton\Documents\Gas Act Annual Report\DOGS\Anual Report 2018\Figure 1.PNG" title="Gas Standards and Safe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yton\Documents\Gas Act Annual Report\DOGS\Anual Report 2018\Fig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908" cy="8762298"/>
                    </a:xfrm>
                    <a:prstGeom prst="rect">
                      <a:avLst/>
                    </a:prstGeom>
                    <a:noFill/>
                    <a:ln>
                      <a:noFill/>
                    </a:ln>
                  </pic:spPr>
                </pic:pic>
              </a:graphicData>
            </a:graphic>
          </wp:inline>
        </w:drawing>
      </w:r>
    </w:p>
    <w:p w:rsidR="001F2F14" w:rsidRPr="00FB29CB" w:rsidRDefault="001F2F14" w:rsidP="00884D93">
      <w:pPr>
        <w:rPr>
          <w:color w:val="FF0000"/>
        </w:rPr>
      </w:pPr>
    </w:p>
    <w:p w:rsidR="001F2F14" w:rsidRPr="00FB29CB" w:rsidRDefault="001F2F14" w:rsidP="00884D93">
      <w:pPr>
        <w:rPr>
          <w:color w:val="FF0000"/>
        </w:rPr>
      </w:pPr>
    </w:p>
    <w:p w:rsidR="009F70B5" w:rsidRPr="00C579C9" w:rsidRDefault="00204F3F" w:rsidP="00AB6674">
      <w:pPr>
        <w:pStyle w:val="Heading2"/>
      </w:pPr>
      <w:r w:rsidRPr="00FB29CB">
        <w:rPr>
          <w:color w:val="FF0000"/>
        </w:rPr>
        <w:br w:type="page"/>
      </w:r>
      <w:bookmarkStart w:id="4" w:name="_Toc519860234"/>
      <w:r w:rsidR="00884D93" w:rsidRPr="00C579C9">
        <w:lastRenderedPageBreak/>
        <w:t>Vision</w:t>
      </w:r>
      <w:bookmarkEnd w:id="4"/>
    </w:p>
    <w:p w:rsidR="009F70B5" w:rsidRPr="00C579C9" w:rsidRDefault="002762D5" w:rsidP="00884D93">
      <w:r w:rsidRPr="00C579C9">
        <w:t xml:space="preserve">Consistent with the </w:t>
      </w:r>
      <w:r w:rsidR="00C579C9" w:rsidRPr="00C579C9">
        <w:t xml:space="preserve">guiding </w:t>
      </w:r>
      <w:r w:rsidR="00113619" w:rsidRPr="00C579C9">
        <w:t>aim</w:t>
      </w:r>
      <w:r w:rsidR="007300F5" w:rsidRPr="00C579C9">
        <w:t xml:space="preserve"> </w:t>
      </w:r>
      <w:r w:rsidRPr="00C579C9">
        <w:t>of the Department of Justice to provide ‘</w:t>
      </w:r>
      <w:r w:rsidRPr="00C579C9">
        <w:rPr>
          <w:i/>
        </w:rPr>
        <w:t xml:space="preserve">A </w:t>
      </w:r>
      <w:r w:rsidR="00696ACD" w:rsidRPr="00C579C9">
        <w:rPr>
          <w:i/>
        </w:rPr>
        <w:t>safe, fair and just</w:t>
      </w:r>
      <w:r w:rsidRPr="00C579C9">
        <w:rPr>
          <w:i/>
        </w:rPr>
        <w:t xml:space="preserve"> Tasmania’</w:t>
      </w:r>
      <w:r w:rsidR="001C22EA" w:rsidRPr="00C579C9">
        <w:rPr>
          <w:i/>
        </w:rPr>
        <w:t>,</w:t>
      </w:r>
      <w:r w:rsidRPr="00C579C9">
        <w:t xml:space="preserve"> and in </w:t>
      </w:r>
      <w:r w:rsidR="009F70B5" w:rsidRPr="00C579C9">
        <w:t xml:space="preserve">accordance with the role of the Director of Gas Safety, </w:t>
      </w:r>
      <w:r w:rsidR="00624DB0" w:rsidRPr="00C579C9">
        <w:t>G</w:t>
      </w:r>
      <w:r w:rsidR="00A9433E" w:rsidRPr="00C579C9">
        <w:t>SS strives to provide leadership and</w:t>
      </w:r>
      <w:r w:rsidR="009F70B5" w:rsidRPr="00C579C9">
        <w:t xml:space="preserve"> </w:t>
      </w:r>
      <w:r w:rsidR="007E6C3E" w:rsidRPr="00C579C9">
        <w:t xml:space="preserve">effective </w:t>
      </w:r>
      <w:r w:rsidR="00A9433E" w:rsidRPr="00C579C9">
        <w:t>governance</w:t>
      </w:r>
      <w:r w:rsidR="009F70B5" w:rsidRPr="00C579C9">
        <w:t xml:space="preserve"> </w:t>
      </w:r>
      <w:r w:rsidR="007E6C3E" w:rsidRPr="00C579C9">
        <w:t xml:space="preserve">in respect </w:t>
      </w:r>
      <w:r w:rsidR="009869EF" w:rsidRPr="00C579C9">
        <w:t>to gas</w:t>
      </w:r>
      <w:r w:rsidR="009F70B5" w:rsidRPr="00C579C9">
        <w:t xml:space="preserve"> infrastructure</w:t>
      </w:r>
      <w:r w:rsidRPr="00C579C9">
        <w:t xml:space="preserve">, downstream installation safety </w:t>
      </w:r>
      <w:r w:rsidR="009F70B5" w:rsidRPr="00C579C9">
        <w:t>and technical standards</w:t>
      </w:r>
      <w:r w:rsidRPr="00C579C9">
        <w:t>. GSS achieve</w:t>
      </w:r>
      <w:r w:rsidR="007300F5" w:rsidRPr="00C579C9">
        <w:t>s</w:t>
      </w:r>
      <w:r w:rsidRPr="00C579C9">
        <w:t xml:space="preserve"> this by </w:t>
      </w:r>
      <w:r w:rsidR="009F70B5" w:rsidRPr="00C579C9">
        <w:t xml:space="preserve">ensuring the evolving natural gas, </w:t>
      </w:r>
      <w:r w:rsidR="00A9433E" w:rsidRPr="00C579C9">
        <w:t xml:space="preserve">compressed </w:t>
      </w:r>
      <w:r w:rsidR="009F70B5" w:rsidRPr="00C579C9">
        <w:t>liquefied natural gas, biogas and LP Gas industr</w:t>
      </w:r>
      <w:r w:rsidR="007300F5" w:rsidRPr="00C579C9">
        <w:t>ies</w:t>
      </w:r>
      <w:r w:rsidR="009F70B5" w:rsidRPr="00C579C9">
        <w:t xml:space="preserve"> achieve levels of excellence in construction, operations, reliable supply, acceptable public safety and energy efficiency.</w:t>
      </w:r>
    </w:p>
    <w:p w:rsidR="009F70B5" w:rsidRPr="00C579C9" w:rsidRDefault="009F70B5" w:rsidP="00884D93">
      <w:r w:rsidRPr="00C579C9">
        <w:t>The Director of Gas Safety will:</w:t>
      </w:r>
    </w:p>
    <w:p w:rsidR="009F70B5" w:rsidRPr="00C579C9" w:rsidRDefault="007300F5" w:rsidP="00526570">
      <w:pPr>
        <w:pStyle w:val="ListParagraph"/>
        <w:numPr>
          <w:ilvl w:val="0"/>
          <w:numId w:val="6"/>
        </w:numPr>
      </w:pPr>
      <w:r w:rsidRPr="00C579C9">
        <w:t>e</w:t>
      </w:r>
      <w:r w:rsidR="009F70B5" w:rsidRPr="00C579C9">
        <w:t>nsure that gas infrastructure operations achieve high standards of safety, reliability and control inherent risks</w:t>
      </w:r>
      <w:r w:rsidR="001C22EA" w:rsidRPr="00C579C9">
        <w:t>;</w:t>
      </w:r>
    </w:p>
    <w:p w:rsidR="009F70B5" w:rsidRPr="00C579C9" w:rsidRDefault="007300F5" w:rsidP="00526570">
      <w:pPr>
        <w:pStyle w:val="ListParagraph"/>
        <w:numPr>
          <w:ilvl w:val="0"/>
          <w:numId w:val="6"/>
        </w:numPr>
      </w:pPr>
      <w:r w:rsidRPr="00C579C9">
        <w:t>p</w:t>
      </w:r>
      <w:r w:rsidR="009F70B5" w:rsidRPr="00C579C9">
        <w:t>rovide advice to the gas industry to achieve best practice in gas safety</w:t>
      </w:r>
      <w:r w:rsidR="001C22EA" w:rsidRPr="00C579C9">
        <w:t>;</w:t>
      </w:r>
    </w:p>
    <w:p w:rsidR="009F70B5" w:rsidRPr="00C579C9" w:rsidRDefault="007300F5" w:rsidP="00526570">
      <w:pPr>
        <w:pStyle w:val="ListParagraph"/>
        <w:numPr>
          <w:ilvl w:val="0"/>
          <w:numId w:val="6"/>
        </w:numPr>
      </w:pPr>
      <w:r w:rsidRPr="00C579C9">
        <w:t>d</w:t>
      </w:r>
      <w:r w:rsidR="009F70B5" w:rsidRPr="00C579C9">
        <w:t>evelop communication products and promote consumer understanding of gas safety through education and communication</w:t>
      </w:r>
      <w:r w:rsidR="001C22EA" w:rsidRPr="00C579C9">
        <w:t>;</w:t>
      </w:r>
    </w:p>
    <w:p w:rsidR="009F70B5" w:rsidRPr="00C579C9" w:rsidRDefault="007300F5" w:rsidP="00526570">
      <w:pPr>
        <w:pStyle w:val="ListParagraph"/>
        <w:numPr>
          <w:ilvl w:val="0"/>
          <w:numId w:val="6"/>
        </w:numPr>
      </w:pPr>
      <w:r w:rsidRPr="00C579C9">
        <w:t>w</w:t>
      </w:r>
      <w:r w:rsidR="009F70B5" w:rsidRPr="00C579C9">
        <w:t>ork with industry stakeholders to ensure the efficient and safe evolution of gas technology and work standards for Tasmanian consumers</w:t>
      </w:r>
      <w:r w:rsidR="001C22EA" w:rsidRPr="00C579C9">
        <w:t>;</w:t>
      </w:r>
    </w:p>
    <w:p w:rsidR="009F70B5" w:rsidRPr="00C579C9" w:rsidRDefault="008103DF" w:rsidP="00526570">
      <w:pPr>
        <w:pStyle w:val="ListParagraph"/>
        <w:numPr>
          <w:ilvl w:val="0"/>
          <w:numId w:val="6"/>
        </w:numPr>
      </w:pPr>
      <w:r w:rsidRPr="00C579C9">
        <w:t>i</w:t>
      </w:r>
      <w:r w:rsidR="009F70B5" w:rsidRPr="00C579C9">
        <w:t>n conjunction with national jurisdictions, work to achieve desired levels of national harmonisation in the regulation of gas safety technical standards</w:t>
      </w:r>
      <w:r w:rsidR="001C22EA" w:rsidRPr="00C579C9">
        <w:t>; and</w:t>
      </w:r>
    </w:p>
    <w:p w:rsidR="009F70B5" w:rsidRPr="00C579C9" w:rsidRDefault="008103DF" w:rsidP="00526570">
      <w:pPr>
        <w:pStyle w:val="ListParagraph"/>
        <w:numPr>
          <w:ilvl w:val="0"/>
          <w:numId w:val="6"/>
        </w:numPr>
      </w:pPr>
      <w:r w:rsidRPr="00C579C9">
        <w:t>w</w:t>
      </w:r>
      <w:r w:rsidR="009F70B5" w:rsidRPr="00C579C9">
        <w:t>ork to achieve contemporary program delivery models to enhance efficient operations.</w:t>
      </w:r>
    </w:p>
    <w:p w:rsidR="0056394D" w:rsidRPr="00FB29CB" w:rsidRDefault="0056394D" w:rsidP="00884D93">
      <w:pPr>
        <w:rPr>
          <w:color w:val="FF0000"/>
        </w:rPr>
      </w:pPr>
    </w:p>
    <w:p w:rsidR="009F70B5" w:rsidRPr="00C579C9" w:rsidRDefault="009F70B5" w:rsidP="00411760">
      <w:pPr>
        <w:spacing w:before="240" w:after="0" w:line="240" w:lineRule="auto"/>
        <w:rPr>
          <w:rFonts w:eastAsia="Times New Roman" w:cs="Arial"/>
        </w:rPr>
      </w:pPr>
      <w:r w:rsidRPr="00C579C9">
        <w:rPr>
          <w:rFonts w:eastAsia="Times New Roman" w:cs="Arial"/>
          <w:b/>
        </w:rPr>
        <w:t xml:space="preserve">We achieve our vision through </w:t>
      </w:r>
      <w:r w:rsidR="007E6C3E" w:rsidRPr="00C579C9">
        <w:rPr>
          <w:rFonts w:eastAsia="Times New Roman" w:cs="Arial"/>
          <w:b/>
        </w:rPr>
        <w:t>the</w:t>
      </w:r>
      <w:r w:rsidRPr="00C579C9">
        <w:rPr>
          <w:rFonts w:eastAsia="Times New Roman" w:cs="Arial"/>
          <w:b/>
        </w:rPr>
        <w:t xml:space="preserve"> </w:t>
      </w:r>
      <w:r w:rsidR="008103DF" w:rsidRPr="00C579C9">
        <w:rPr>
          <w:rFonts w:eastAsia="Times New Roman" w:cs="Arial"/>
          <w:b/>
        </w:rPr>
        <w:t xml:space="preserve">following </w:t>
      </w:r>
      <w:r w:rsidRPr="00C579C9">
        <w:rPr>
          <w:rFonts w:eastAsia="Times New Roman" w:cs="Arial"/>
          <w:b/>
        </w:rPr>
        <w:t>values</w:t>
      </w:r>
      <w:r w:rsidR="008103DF" w:rsidRPr="00C579C9">
        <w:rPr>
          <w:rFonts w:eastAsia="Times New Roman" w:cs="Arial"/>
          <w:b/>
        </w:rPr>
        <w:t>,</w:t>
      </w:r>
      <w:r w:rsidRPr="00C579C9">
        <w:rPr>
          <w:rFonts w:eastAsia="Times New Roman" w:cs="Arial"/>
          <w:b/>
        </w:rPr>
        <w:t xml:space="preserve"> expected from our team at all times.</w:t>
      </w:r>
    </w:p>
    <w:p w:rsidR="009F70B5" w:rsidRPr="00C579C9" w:rsidRDefault="00884D93" w:rsidP="00884D93">
      <w:pPr>
        <w:tabs>
          <w:tab w:val="left" w:pos="2835"/>
        </w:tabs>
        <w:spacing w:before="240" w:after="0" w:line="240" w:lineRule="auto"/>
        <w:ind w:left="357" w:firstLine="357"/>
        <w:rPr>
          <w:rFonts w:eastAsia="Times New Roman" w:cs="Arial"/>
        </w:rPr>
      </w:pPr>
      <w:r w:rsidRPr="00C579C9">
        <w:rPr>
          <w:rFonts w:eastAsia="Times New Roman" w:cs="Arial"/>
          <w:i/>
        </w:rPr>
        <w:t>Excellence:</w:t>
      </w:r>
      <w:r w:rsidRPr="00C579C9">
        <w:rPr>
          <w:rFonts w:eastAsia="Times New Roman" w:cs="Arial"/>
          <w:i/>
        </w:rPr>
        <w:tab/>
      </w:r>
      <w:r w:rsidR="009F70B5" w:rsidRPr="00C579C9">
        <w:rPr>
          <w:rFonts w:eastAsia="Times New Roman" w:cs="Arial"/>
        </w:rPr>
        <w:t>We strive for quality and excellence in our functions.</w:t>
      </w:r>
    </w:p>
    <w:p w:rsidR="009F70B5" w:rsidRPr="00C579C9" w:rsidRDefault="009F70B5" w:rsidP="00884D93">
      <w:pPr>
        <w:tabs>
          <w:tab w:val="left" w:pos="2835"/>
        </w:tabs>
        <w:spacing w:before="240" w:after="0" w:line="240" w:lineRule="auto"/>
        <w:ind w:left="360" w:firstLine="360"/>
        <w:rPr>
          <w:rFonts w:eastAsia="Times New Roman" w:cs="Arial"/>
        </w:rPr>
      </w:pPr>
      <w:r w:rsidRPr="00C579C9">
        <w:rPr>
          <w:rFonts w:eastAsia="Times New Roman" w:cs="Arial"/>
          <w:i/>
        </w:rPr>
        <w:t>Respect</w:t>
      </w:r>
      <w:r w:rsidR="00884D93" w:rsidRPr="00C579C9">
        <w:rPr>
          <w:rFonts w:eastAsia="Times New Roman" w:cs="Arial"/>
          <w:i/>
        </w:rPr>
        <w:t xml:space="preserve">: </w:t>
      </w:r>
      <w:r w:rsidR="00884D93" w:rsidRPr="00C579C9">
        <w:rPr>
          <w:rFonts w:eastAsia="Times New Roman" w:cs="Arial"/>
          <w:i/>
        </w:rPr>
        <w:tab/>
      </w:r>
      <w:r w:rsidRPr="00C579C9">
        <w:rPr>
          <w:rFonts w:eastAsia="Times New Roman" w:cs="Arial"/>
        </w:rPr>
        <w:t>We treat all stakeholders and staff with respect.</w:t>
      </w:r>
    </w:p>
    <w:p w:rsidR="009F70B5" w:rsidRPr="00C579C9" w:rsidRDefault="009F70B5" w:rsidP="00884D93">
      <w:pPr>
        <w:tabs>
          <w:tab w:val="left" w:pos="2835"/>
        </w:tabs>
        <w:spacing w:before="240" w:after="0" w:line="240" w:lineRule="auto"/>
        <w:ind w:left="360" w:firstLine="360"/>
        <w:rPr>
          <w:rFonts w:eastAsia="Times New Roman" w:cs="Arial"/>
        </w:rPr>
      </w:pPr>
      <w:r w:rsidRPr="00C579C9">
        <w:rPr>
          <w:rFonts w:eastAsia="Times New Roman" w:cs="Arial"/>
          <w:i/>
        </w:rPr>
        <w:t>Accountability</w:t>
      </w:r>
      <w:r w:rsidR="00884D93" w:rsidRPr="00C579C9">
        <w:rPr>
          <w:rFonts w:eastAsia="Times New Roman" w:cs="Arial"/>
          <w:i/>
        </w:rPr>
        <w:t>:</w:t>
      </w:r>
      <w:r w:rsidR="00884D93" w:rsidRPr="00C579C9">
        <w:rPr>
          <w:rFonts w:eastAsia="Times New Roman" w:cs="Arial"/>
          <w:i/>
        </w:rPr>
        <w:tab/>
      </w:r>
      <w:r w:rsidRPr="00C579C9">
        <w:rPr>
          <w:rFonts w:eastAsia="Times New Roman" w:cs="Arial"/>
        </w:rPr>
        <w:t>We take responsibility for our actions and decisions.</w:t>
      </w:r>
    </w:p>
    <w:p w:rsidR="009F70B5" w:rsidRPr="00C579C9" w:rsidRDefault="009F70B5" w:rsidP="00884D93">
      <w:pPr>
        <w:tabs>
          <w:tab w:val="left" w:pos="2835"/>
        </w:tabs>
        <w:spacing w:before="240" w:after="0" w:line="240" w:lineRule="auto"/>
        <w:ind w:left="2880" w:hanging="2160"/>
        <w:rPr>
          <w:rFonts w:eastAsia="Times New Roman" w:cs="Arial"/>
        </w:rPr>
      </w:pPr>
      <w:r w:rsidRPr="00C579C9">
        <w:rPr>
          <w:rFonts w:eastAsia="Times New Roman" w:cs="Arial"/>
          <w:i/>
        </w:rPr>
        <w:t>Integrity</w:t>
      </w:r>
      <w:r w:rsidR="0056394D" w:rsidRPr="00C579C9">
        <w:rPr>
          <w:rFonts w:eastAsia="Times New Roman" w:cs="Arial"/>
          <w:i/>
        </w:rPr>
        <w:t>:</w:t>
      </w:r>
      <w:r w:rsidR="0056394D" w:rsidRPr="00C579C9">
        <w:rPr>
          <w:rFonts w:eastAsia="Times New Roman" w:cs="Arial"/>
          <w:i/>
        </w:rPr>
        <w:tab/>
      </w:r>
      <w:r w:rsidRPr="00C579C9">
        <w:rPr>
          <w:rFonts w:eastAsia="Times New Roman" w:cs="Arial"/>
        </w:rPr>
        <w:t>We make decisions on merit, based on facts, logic and due process.</w:t>
      </w:r>
    </w:p>
    <w:p w:rsidR="009F70B5" w:rsidRPr="00C579C9" w:rsidRDefault="009F70B5" w:rsidP="00884D93">
      <w:pPr>
        <w:tabs>
          <w:tab w:val="left" w:pos="2835"/>
        </w:tabs>
        <w:spacing w:before="240" w:after="0" w:line="240" w:lineRule="auto"/>
        <w:ind w:left="2880" w:hanging="2160"/>
        <w:rPr>
          <w:rFonts w:eastAsia="Times New Roman" w:cs="Arial"/>
        </w:rPr>
      </w:pPr>
      <w:r w:rsidRPr="00C579C9">
        <w:rPr>
          <w:rFonts w:eastAsia="Times New Roman" w:cs="Arial"/>
          <w:i/>
        </w:rPr>
        <w:t>Commitment</w:t>
      </w:r>
      <w:r w:rsidR="0056394D" w:rsidRPr="00C579C9">
        <w:rPr>
          <w:rFonts w:eastAsia="Times New Roman" w:cs="Arial"/>
          <w:i/>
        </w:rPr>
        <w:t>:</w:t>
      </w:r>
      <w:r w:rsidR="0056394D" w:rsidRPr="00C579C9">
        <w:rPr>
          <w:rFonts w:eastAsia="Times New Roman" w:cs="Arial"/>
          <w:i/>
        </w:rPr>
        <w:tab/>
      </w:r>
      <w:r w:rsidRPr="00C579C9">
        <w:rPr>
          <w:rFonts w:eastAsia="Times New Roman" w:cs="Arial"/>
        </w:rPr>
        <w:t>We work cooperatively, mentor and support other team members to enhance development of the gas industry in Tasmania.</w:t>
      </w:r>
    </w:p>
    <w:p w:rsidR="009F70B5" w:rsidRPr="00C579C9" w:rsidRDefault="009F70B5" w:rsidP="00AB6674">
      <w:pPr>
        <w:tabs>
          <w:tab w:val="left" w:pos="2835"/>
        </w:tabs>
        <w:spacing w:before="240" w:after="0" w:line="240" w:lineRule="auto"/>
        <w:ind w:left="2835" w:hanging="2115"/>
        <w:rPr>
          <w:rFonts w:eastAsia="Times New Roman" w:cs="Arial"/>
        </w:rPr>
      </w:pPr>
      <w:r w:rsidRPr="00C579C9">
        <w:rPr>
          <w:rFonts w:eastAsia="Times New Roman" w:cs="Arial"/>
          <w:i/>
        </w:rPr>
        <w:t>Cooperation</w:t>
      </w:r>
      <w:r w:rsidR="00884D93" w:rsidRPr="00C579C9">
        <w:rPr>
          <w:rFonts w:eastAsia="Times New Roman" w:cs="Arial"/>
          <w:i/>
        </w:rPr>
        <w:t>:</w:t>
      </w:r>
      <w:r w:rsidR="00884D93" w:rsidRPr="00C579C9">
        <w:rPr>
          <w:rFonts w:eastAsia="Times New Roman" w:cs="Arial"/>
          <w:i/>
        </w:rPr>
        <w:tab/>
      </w:r>
      <w:r w:rsidRPr="00C579C9">
        <w:rPr>
          <w:rFonts w:eastAsia="Times New Roman" w:cs="Arial"/>
        </w:rPr>
        <w:t>We work cooperatively, inclusively and are open in our dealings.</w:t>
      </w:r>
    </w:p>
    <w:p w:rsidR="009F70B5" w:rsidRPr="00C579C9" w:rsidRDefault="009F70B5" w:rsidP="00884D93">
      <w:pPr>
        <w:tabs>
          <w:tab w:val="left" w:pos="2835"/>
        </w:tabs>
        <w:spacing w:before="240" w:after="0" w:line="240" w:lineRule="auto"/>
        <w:ind w:left="2880" w:hanging="2160"/>
        <w:rPr>
          <w:rFonts w:eastAsia="Times New Roman" w:cs="Arial"/>
        </w:rPr>
      </w:pPr>
      <w:r w:rsidRPr="00C579C9">
        <w:rPr>
          <w:rFonts w:eastAsia="Times New Roman" w:cs="Arial"/>
          <w:i/>
        </w:rPr>
        <w:t>Creativity</w:t>
      </w:r>
      <w:r w:rsidR="0056394D" w:rsidRPr="00C579C9">
        <w:rPr>
          <w:rFonts w:eastAsia="Times New Roman" w:cs="Arial"/>
          <w:i/>
        </w:rPr>
        <w:t>:</w:t>
      </w:r>
      <w:r w:rsidR="0056394D" w:rsidRPr="00C579C9">
        <w:rPr>
          <w:rFonts w:eastAsia="Times New Roman" w:cs="Arial"/>
          <w:i/>
        </w:rPr>
        <w:tab/>
      </w:r>
      <w:r w:rsidRPr="00C579C9">
        <w:rPr>
          <w:rFonts w:eastAsia="Times New Roman" w:cs="Arial"/>
        </w:rPr>
        <w:t>We seek to solve problems creatively within the boundaries of prescriptive standards and codes.</w:t>
      </w:r>
    </w:p>
    <w:p w:rsidR="00204F3F" w:rsidRPr="00FB29CB" w:rsidRDefault="00204F3F">
      <w:pPr>
        <w:rPr>
          <w:rFonts w:ascii="Arial" w:eastAsia="Times New Roman" w:hAnsi="Arial" w:cs="Arial"/>
          <w:color w:val="FF0000"/>
        </w:rPr>
      </w:pPr>
      <w:r w:rsidRPr="00FB29CB">
        <w:rPr>
          <w:rFonts w:ascii="Arial" w:eastAsia="Times New Roman" w:hAnsi="Arial" w:cs="Arial"/>
          <w:color w:val="FF0000"/>
        </w:rPr>
        <w:br w:type="page"/>
      </w:r>
    </w:p>
    <w:p w:rsidR="001F2F14" w:rsidRPr="006011AF" w:rsidRDefault="004B7CC0" w:rsidP="00AB6674">
      <w:pPr>
        <w:pStyle w:val="Heading2"/>
      </w:pPr>
      <w:bookmarkStart w:id="5" w:name="_Toc519860235"/>
      <w:r w:rsidRPr="006011AF">
        <w:lastRenderedPageBreak/>
        <w:t>SECTION 1:</w:t>
      </w:r>
      <w:r w:rsidR="006C506D" w:rsidRPr="006011AF">
        <w:t xml:space="preserve"> </w:t>
      </w:r>
      <w:r w:rsidR="001E3B26" w:rsidRPr="006011AF">
        <w:t>G</w:t>
      </w:r>
      <w:r w:rsidR="00482EAD" w:rsidRPr="006011AF">
        <w:t>as</w:t>
      </w:r>
      <w:r w:rsidR="001E3B26" w:rsidRPr="006011AF">
        <w:t xml:space="preserve"> D</w:t>
      </w:r>
      <w:r w:rsidR="00482EAD" w:rsidRPr="006011AF">
        <w:t>istribution</w:t>
      </w:r>
      <w:bookmarkEnd w:id="5"/>
    </w:p>
    <w:p w:rsidR="001F2F14" w:rsidRPr="006011AF" w:rsidRDefault="001F2F14" w:rsidP="00482EAD">
      <w:r w:rsidRPr="006011AF">
        <w:t xml:space="preserve">It is </w:t>
      </w:r>
      <w:r w:rsidR="008D11DC" w:rsidRPr="006011AF">
        <w:t xml:space="preserve">again </w:t>
      </w:r>
      <w:r w:rsidR="006011AF" w:rsidRPr="006011AF">
        <w:t xml:space="preserve">satisfying </w:t>
      </w:r>
      <w:r w:rsidRPr="006011AF">
        <w:t>to report that natural gas</w:t>
      </w:r>
      <w:r w:rsidR="007D6C0E" w:rsidRPr="006011AF">
        <w:t xml:space="preserve"> </w:t>
      </w:r>
      <w:r w:rsidRPr="006011AF">
        <w:t xml:space="preserve">networks continue to provide a reliable supply of natural gas to an increasing number of consumers through Natural Gas Distribution Facilities operated under </w:t>
      </w:r>
      <w:r w:rsidR="00770D70" w:rsidRPr="006011AF">
        <w:t xml:space="preserve">licence </w:t>
      </w:r>
      <w:r w:rsidRPr="006011AF">
        <w:t>by Tas Gas Networks Pty Ltd (TGN).</w:t>
      </w:r>
    </w:p>
    <w:p w:rsidR="001F2F14" w:rsidRPr="006011AF" w:rsidRDefault="0052409A" w:rsidP="00482EAD">
      <w:r w:rsidRPr="006011AF">
        <w:t>E</w:t>
      </w:r>
      <w:r w:rsidR="001F2F14" w:rsidRPr="006011AF">
        <w:t xml:space="preserve">ffective planning for natural gas supply/quality and </w:t>
      </w:r>
      <w:r w:rsidR="0087053E" w:rsidRPr="006011AF">
        <w:t xml:space="preserve">the </w:t>
      </w:r>
      <w:r w:rsidR="005A5781" w:rsidRPr="006011AF">
        <w:t xml:space="preserve">successful </w:t>
      </w:r>
      <w:r w:rsidR="001F2F14" w:rsidRPr="006011AF">
        <w:t xml:space="preserve">response to incidents by gas entities, </w:t>
      </w:r>
      <w:r w:rsidR="006011AF" w:rsidRPr="006011AF">
        <w:t xml:space="preserve">Department of State Growth, major consumers and </w:t>
      </w:r>
      <w:r w:rsidR="001F2F14" w:rsidRPr="006011AF">
        <w:t xml:space="preserve">the Director’s office </w:t>
      </w:r>
      <w:r w:rsidRPr="006011AF">
        <w:t xml:space="preserve">has </w:t>
      </w:r>
      <w:r w:rsidR="001C22EA" w:rsidRPr="006011AF">
        <w:t>prevent</w:t>
      </w:r>
      <w:r w:rsidRPr="006011AF">
        <w:t>ed</w:t>
      </w:r>
      <w:r w:rsidR="001F2F14" w:rsidRPr="006011AF">
        <w:t xml:space="preserve"> any major interruption to Tasmanian natural gas supply.</w:t>
      </w:r>
    </w:p>
    <w:p w:rsidR="00D90CCC" w:rsidRPr="00FB29CB" w:rsidRDefault="00E97102" w:rsidP="00BC7AE1">
      <w:pPr>
        <w:rPr>
          <w:color w:val="FF0000"/>
        </w:rPr>
      </w:pPr>
      <w:r w:rsidRPr="006011AF">
        <w:t xml:space="preserve">Three </w:t>
      </w:r>
      <w:r w:rsidR="00756453" w:rsidRPr="006011AF">
        <w:t>incident</w:t>
      </w:r>
      <w:r w:rsidRPr="006011AF">
        <w:t>s</w:t>
      </w:r>
      <w:r w:rsidR="00756453" w:rsidRPr="006011AF">
        <w:t xml:space="preserve"> </w:t>
      </w:r>
      <w:r w:rsidR="00D85F87" w:rsidRPr="006011AF">
        <w:t xml:space="preserve">involving </w:t>
      </w:r>
      <w:r w:rsidR="006011AF" w:rsidRPr="006011AF">
        <w:t>gas supply shortfalls</w:t>
      </w:r>
      <w:r w:rsidRPr="006011AF">
        <w:t xml:space="preserve"> </w:t>
      </w:r>
      <w:r w:rsidR="00756453" w:rsidRPr="006011AF">
        <w:t>threatened natural gas supplies to Tasmanian centres</w:t>
      </w:r>
      <w:r w:rsidR="00D85F87" w:rsidRPr="006011AF">
        <w:t xml:space="preserve">. Mass </w:t>
      </w:r>
      <w:r w:rsidR="00A73EE9" w:rsidRPr="006011AF">
        <w:t xml:space="preserve">consumer </w:t>
      </w:r>
      <w:r w:rsidR="00D85F87" w:rsidRPr="006011AF">
        <w:t xml:space="preserve">curtailment was averted </w:t>
      </w:r>
      <w:r w:rsidR="00A73EE9" w:rsidRPr="006011AF">
        <w:t xml:space="preserve">in </w:t>
      </w:r>
      <w:r w:rsidRPr="006011AF">
        <w:t>all</w:t>
      </w:r>
      <w:r w:rsidR="00A73EE9" w:rsidRPr="006011AF">
        <w:t xml:space="preserve"> instance</w:t>
      </w:r>
      <w:r w:rsidRPr="006011AF">
        <w:t>s</w:t>
      </w:r>
      <w:r w:rsidR="00A73EE9" w:rsidRPr="006011AF">
        <w:t xml:space="preserve"> </w:t>
      </w:r>
      <w:r w:rsidR="006011AF" w:rsidRPr="006011AF">
        <w:t>because</w:t>
      </w:r>
      <w:r w:rsidR="0047276B" w:rsidRPr="006011AF">
        <w:t xml:space="preserve"> of </w:t>
      </w:r>
      <w:r w:rsidR="00BC7AE1" w:rsidRPr="006011AF">
        <w:t xml:space="preserve">extensive industry engagement and implementation of responsive actions.  </w:t>
      </w:r>
    </w:p>
    <w:p w:rsidR="00756453" w:rsidRPr="00B54501" w:rsidRDefault="00CB186A" w:rsidP="00482EAD">
      <w:r w:rsidRPr="00CB186A">
        <w:t xml:space="preserve">Despite a </w:t>
      </w:r>
      <w:r w:rsidR="00BC7AE1" w:rsidRPr="00CB186A">
        <w:t xml:space="preserve">reduction in incidents </w:t>
      </w:r>
      <w:r w:rsidRPr="00CB186A">
        <w:t xml:space="preserve">that resulted in </w:t>
      </w:r>
      <w:r>
        <w:t xml:space="preserve">an </w:t>
      </w:r>
      <w:r w:rsidRPr="00CB186A">
        <w:t xml:space="preserve">uncontrolled release </w:t>
      </w:r>
      <w:r>
        <w:t xml:space="preserve">of gas, </w:t>
      </w:r>
      <w:r w:rsidR="00BC7AE1" w:rsidRPr="00CB186A">
        <w:t>t</w:t>
      </w:r>
      <w:r w:rsidR="00765499" w:rsidRPr="00CB186A">
        <w:t xml:space="preserve">he </w:t>
      </w:r>
      <w:r w:rsidR="00E8308F" w:rsidRPr="00CB186A">
        <w:t>number of</w:t>
      </w:r>
      <w:r w:rsidR="00053C19" w:rsidRPr="00CB186A">
        <w:t xml:space="preserve"> </w:t>
      </w:r>
      <w:r w:rsidR="00053C19" w:rsidRPr="00E51922">
        <w:t xml:space="preserve">gas distribution network </w:t>
      </w:r>
      <w:r w:rsidR="00FD54F9" w:rsidRPr="00E51922">
        <w:t xml:space="preserve">investigations </w:t>
      </w:r>
      <w:r w:rsidRPr="00E51922">
        <w:t>increased</w:t>
      </w:r>
      <w:r w:rsidR="00FD54F9" w:rsidRPr="00E51922">
        <w:t xml:space="preserve"> </w:t>
      </w:r>
      <w:r w:rsidR="00053C19" w:rsidRPr="00E51922">
        <w:t xml:space="preserve">during the reporting period. </w:t>
      </w:r>
      <w:r w:rsidR="00E51922" w:rsidRPr="00E51922">
        <w:t xml:space="preserve">This is a result of an </w:t>
      </w:r>
      <w:r w:rsidRPr="00E51922">
        <w:t xml:space="preserve">increased </w:t>
      </w:r>
      <w:r w:rsidR="00BF031D" w:rsidRPr="00E51922">
        <w:t>emphasis on investigating</w:t>
      </w:r>
      <w:r w:rsidR="00FD54F9" w:rsidRPr="00E51922">
        <w:t xml:space="preserve"> the </w:t>
      </w:r>
      <w:r w:rsidR="00A7422E" w:rsidRPr="00E51922">
        <w:t xml:space="preserve">vast </w:t>
      </w:r>
      <w:r w:rsidR="00FD54F9" w:rsidRPr="00E51922">
        <w:t xml:space="preserve">majority of </w:t>
      </w:r>
      <w:r w:rsidR="00E51922" w:rsidRPr="00E51922">
        <w:t xml:space="preserve">near miss third party activities. It is </w:t>
      </w:r>
      <w:r w:rsidR="00E51922">
        <w:t>predicted</w:t>
      </w:r>
      <w:r w:rsidR="00E51922" w:rsidRPr="00E51922">
        <w:t xml:space="preserve"> </w:t>
      </w:r>
      <w:r w:rsidR="00E51922">
        <w:t xml:space="preserve">that </w:t>
      </w:r>
      <w:r w:rsidR="00E51922" w:rsidRPr="00E51922">
        <w:t xml:space="preserve">this </w:t>
      </w:r>
      <w:r w:rsidR="00E51922">
        <w:t>approach</w:t>
      </w:r>
      <w:r w:rsidR="00B54501">
        <w:t>,</w:t>
      </w:r>
      <w:r w:rsidR="00E51922">
        <w:t xml:space="preserve"> </w:t>
      </w:r>
      <w:r w:rsidR="00B54501" w:rsidRPr="00B54501">
        <w:t xml:space="preserve">along </w:t>
      </w:r>
      <w:r w:rsidR="00B54501">
        <w:t>with ongoing education programs,</w:t>
      </w:r>
      <w:r w:rsidR="00B54501" w:rsidRPr="00B54501">
        <w:t xml:space="preserve"> that this enforcement program will </w:t>
      </w:r>
      <w:r w:rsidR="00E51922" w:rsidRPr="00B54501">
        <w:t>continue to reduce the high-risk gas release incidents</w:t>
      </w:r>
      <w:r w:rsidR="00BF031D" w:rsidRPr="00B54501">
        <w:t>.</w:t>
      </w:r>
      <w:r w:rsidR="00FD54F9" w:rsidRPr="00B54501">
        <w:t xml:space="preserve"> </w:t>
      </w:r>
      <w:r w:rsidR="0037418B" w:rsidRPr="00B54501">
        <w:t xml:space="preserve"> </w:t>
      </w:r>
    </w:p>
    <w:p w:rsidR="005F644C" w:rsidRPr="00B54501" w:rsidRDefault="00DE5BF9" w:rsidP="00482EAD">
      <w:r w:rsidRPr="00B54501">
        <w:t xml:space="preserve">The anomaly </w:t>
      </w:r>
      <w:r w:rsidR="00B54501" w:rsidRPr="00B54501">
        <w:t>previously reported in the high-pressure steel network</w:t>
      </w:r>
      <w:r w:rsidRPr="00B54501">
        <w:t xml:space="preserve"> in Derwent Park Road</w:t>
      </w:r>
      <w:r w:rsidR="00B54501" w:rsidRPr="00B54501">
        <w:t>, as</w:t>
      </w:r>
      <w:r w:rsidRPr="00B54501">
        <w:t xml:space="preserve"> the result of a strike by a horizontal direction drill</w:t>
      </w:r>
      <w:r w:rsidR="00B54501" w:rsidRPr="00B54501">
        <w:t>,</w:t>
      </w:r>
      <w:r w:rsidRPr="00B54501">
        <w:t xml:space="preserve"> </w:t>
      </w:r>
      <w:r w:rsidR="00B54501" w:rsidRPr="00B54501">
        <w:t xml:space="preserve">has been repaired. </w:t>
      </w:r>
      <w:r w:rsidRPr="00B54501">
        <w:t xml:space="preserve"> </w:t>
      </w:r>
      <w:r w:rsidR="00B54501" w:rsidRPr="00B54501">
        <w:t>The repair involved</w:t>
      </w:r>
      <w:r w:rsidR="005F644C" w:rsidRPr="00B54501">
        <w:t xml:space="preserve"> in-service welding, hot tap, bypass cut out and replacement of the affected pipe. </w:t>
      </w:r>
      <w:r w:rsidR="00B54501" w:rsidRPr="00B54501">
        <w:t>T</w:t>
      </w:r>
      <w:r w:rsidR="00227365" w:rsidRPr="00B54501">
        <w:t xml:space="preserve">he repair </w:t>
      </w:r>
      <w:r w:rsidR="005F644C" w:rsidRPr="00B54501">
        <w:t>require</w:t>
      </w:r>
      <w:r w:rsidR="00B54501" w:rsidRPr="00B54501">
        <w:t>d</w:t>
      </w:r>
      <w:r w:rsidR="005F644C" w:rsidRPr="00B54501">
        <w:t xml:space="preserve"> substantial regulatory oversight by GSS to ensure infrastructure integrity and r</w:t>
      </w:r>
      <w:r w:rsidR="003F1F03" w:rsidRPr="00B54501">
        <w:t>eliability, and public safety.</w:t>
      </w:r>
    </w:p>
    <w:p w:rsidR="001E3B26" w:rsidRPr="006011AF" w:rsidRDefault="002E6D76" w:rsidP="00482EAD">
      <w:r w:rsidRPr="006011AF">
        <w:t xml:space="preserve">The Director </w:t>
      </w:r>
      <w:r w:rsidR="00756453" w:rsidRPr="006011AF">
        <w:t xml:space="preserve">continues to maintain </w:t>
      </w:r>
      <w:r w:rsidR="00A86FBB" w:rsidRPr="006011AF">
        <w:t>regular meetings</w:t>
      </w:r>
      <w:r w:rsidRPr="006011AF">
        <w:t xml:space="preserve"> with TGN to facilitate the open exchange </w:t>
      </w:r>
      <w:r w:rsidR="00784920" w:rsidRPr="006011AF">
        <w:t xml:space="preserve">on </w:t>
      </w:r>
      <w:r w:rsidR="000E3395" w:rsidRPr="006011AF">
        <w:t>network operational and regulatory matters</w:t>
      </w:r>
      <w:r w:rsidR="00784920" w:rsidRPr="006011AF">
        <w:t>. These meetings have been</w:t>
      </w:r>
      <w:r w:rsidR="00BF43FA" w:rsidRPr="006011AF">
        <w:t xml:space="preserve"> held quarterly and have been of considerable benefit to both TGN and GSS.</w:t>
      </w:r>
    </w:p>
    <w:p w:rsidR="00482EAD" w:rsidRPr="00FB29CB" w:rsidRDefault="00482EAD">
      <w:pPr>
        <w:rPr>
          <w:rFonts w:ascii="Times New Roman" w:eastAsia="Times New Roman" w:hAnsi="Times New Roman" w:cs="Times New Roman"/>
          <w:b/>
          <w:bCs/>
          <w:color w:val="FF0000"/>
          <w:szCs w:val="20"/>
        </w:rPr>
      </w:pPr>
      <w:r w:rsidRPr="00FB29CB">
        <w:rPr>
          <w:color w:val="FF0000"/>
        </w:rPr>
        <w:br w:type="page"/>
      </w:r>
    </w:p>
    <w:p w:rsidR="00DC37EC" w:rsidRPr="005B34B9" w:rsidRDefault="0060104F" w:rsidP="00F755A6">
      <w:pPr>
        <w:pStyle w:val="Heading3"/>
        <w:numPr>
          <w:ilvl w:val="0"/>
          <w:numId w:val="0"/>
        </w:numPr>
      </w:pPr>
      <w:bookmarkStart w:id="6" w:name="_Toc519860236"/>
      <w:r w:rsidRPr="005B34B9">
        <w:lastRenderedPageBreak/>
        <w:t>Table</w:t>
      </w:r>
      <w:r w:rsidR="00050AAF" w:rsidRPr="005B34B9">
        <w:t xml:space="preserve"> 1</w:t>
      </w:r>
      <w:r w:rsidR="00083143" w:rsidRPr="005B34B9">
        <w:t>:</w:t>
      </w:r>
      <w:r w:rsidR="00050AAF" w:rsidRPr="005B34B9">
        <w:t xml:space="preserve"> Tasmanian Network Location of Natural Gas Distribution Networks and Isolated LP Gas Networks</w:t>
      </w:r>
      <w:bookmarkEnd w:id="6"/>
      <w:r w:rsidR="00050AAF" w:rsidRPr="005B34B9">
        <w:rPr>
          <w:u w:val="single"/>
        </w:rPr>
        <w:t xml:space="preserve"> </w:t>
      </w:r>
    </w:p>
    <w:tbl>
      <w:tblPr>
        <w:tblpPr w:leftFromText="180" w:rightFromText="180" w:vertAnchor="text" w:horzAnchor="margin" w:tblpY="76"/>
        <w:tblOverlap w:val="never"/>
        <w:tblW w:w="97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3"/>
        <w:gridCol w:w="2600"/>
        <w:gridCol w:w="2500"/>
        <w:gridCol w:w="2417"/>
      </w:tblGrid>
      <w:tr w:rsidR="00C21E57" w:rsidRPr="005B34B9" w:rsidTr="0042449F">
        <w:tc>
          <w:tcPr>
            <w:tcW w:w="2183"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5B34B9" w:rsidRDefault="001E3B26" w:rsidP="003C6EE6">
            <w:pPr>
              <w:spacing w:after="0" w:line="240" w:lineRule="auto"/>
              <w:rPr>
                <w:rFonts w:eastAsia="Times New Roman" w:cs="Arial"/>
                <w:b/>
                <w:bCs/>
              </w:rPr>
            </w:pPr>
            <w:r w:rsidRPr="005B34B9">
              <w:rPr>
                <w:rFonts w:eastAsia="Times New Roman" w:cs="Arial"/>
                <w:b/>
                <w:bCs/>
              </w:rPr>
              <w:t>E</w:t>
            </w:r>
            <w:r w:rsidR="003C6EE6" w:rsidRPr="005B34B9">
              <w:rPr>
                <w:rFonts w:eastAsia="Times New Roman" w:cs="Arial"/>
                <w:b/>
                <w:bCs/>
              </w:rPr>
              <w:t xml:space="preserve">xisting </w:t>
            </w:r>
            <w:r w:rsidRPr="005B34B9">
              <w:rPr>
                <w:rFonts w:eastAsia="Times New Roman" w:cs="Arial"/>
                <w:b/>
                <w:bCs/>
              </w:rPr>
              <w:t xml:space="preserve"> N</w:t>
            </w:r>
            <w:r w:rsidR="003C6EE6" w:rsidRPr="005B34B9">
              <w:rPr>
                <w:rFonts w:eastAsia="Times New Roman" w:cs="Arial"/>
                <w:b/>
                <w:bCs/>
              </w:rPr>
              <w:t>atural</w:t>
            </w:r>
            <w:r w:rsidRPr="005B34B9">
              <w:rPr>
                <w:rFonts w:eastAsia="Times New Roman" w:cs="Arial"/>
                <w:b/>
                <w:bCs/>
              </w:rPr>
              <w:t xml:space="preserve"> G</w:t>
            </w:r>
            <w:r w:rsidR="003C6EE6" w:rsidRPr="005B34B9">
              <w:rPr>
                <w:rFonts w:eastAsia="Times New Roman" w:cs="Arial"/>
                <w:b/>
                <w:bCs/>
              </w:rPr>
              <w:t xml:space="preserve">as Distribution </w:t>
            </w:r>
            <w:r w:rsidRPr="005B34B9">
              <w:rPr>
                <w:rFonts w:eastAsia="Times New Roman" w:cs="Arial"/>
                <w:b/>
                <w:bCs/>
              </w:rPr>
              <w:t xml:space="preserve"> F</w:t>
            </w:r>
            <w:r w:rsidR="003C6EE6" w:rsidRPr="005B34B9">
              <w:rPr>
                <w:rFonts w:eastAsia="Times New Roman" w:cs="Arial"/>
                <w:b/>
                <w:bCs/>
              </w:rPr>
              <w:t>acility</w:t>
            </w:r>
          </w:p>
        </w:tc>
        <w:tc>
          <w:tcPr>
            <w:tcW w:w="2600"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5B34B9" w:rsidRDefault="003C6EE6" w:rsidP="00AC73D6">
            <w:pPr>
              <w:spacing w:after="0" w:line="240" w:lineRule="auto"/>
              <w:rPr>
                <w:rFonts w:eastAsia="Times New Roman" w:cs="Arial"/>
                <w:b/>
                <w:bCs/>
              </w:rPr>
            </w:pPr>
            <w:r w:rsidRPr="005B34B9">
              <w:rPr>
                <w:rFonts w:eastAsia="Times New Roman" w:cs="Arial"/>
                <w:b/>
                <w:bCs/>
              </w:rPr>
              <w:t>Suburb / Town Receiving Gas Supply</w:t>
            </w:r>
          </w:p>
        </w:tc>
        <w:tc>
          <w:tcPr>
            <w:tcW w:w="2500"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5B34B9" w:rsidRDefault="003C6EE6" w:rsidP="00AC73D6">
            <w:pPr>
              <w:spacing w:after="0" w:line="240" w:lineRule="auto"/>
              <w:rPr>
                <w:rFonts w:eastAsia="Times New Roman" w:cs="Arial"/>
                <w:b/>
                <w:bCs/>
              </w:rPr>
            </w:pPr>
            <w:r w:rsidRPr="005B34B9">
              <w:rPr>
                <w:rFonts w:eastAsia="Times New Roman" w:cs="Arial"/>
                <w:b/>
                <w:bCs/>
              </w:rPr>
              <w:t xml:space="preserve">Gas Facility, New Extensions Commissioned </w:t>
            </w:r>
          </w:p>
          <w:p w:rsidR="001E3B26" w:rsidRPr="005B34B9" w:rsidRDefault="003C6EE6" w:rsidP="00625D4E">
            <w:pPr>
              <w:spacing w:after="0" w:line="240" w:lineRule="auto"/>
              <w:rPr>
                <w:rFonts w:eastAsia="Times New Roman" w:cs="Arial"/>
                <w:b/>
                <w:bCs/>
              </w:rPr>
            </w:pPr>
            <w:r w:rsidRPr="005B34B9">
              <w:rPr>
                <w:rFonts w:eastAsia="Times New Roman" w:cs="Arial"/>
                <w:b/>
                <w:bCs/>
              </w:rPr>
              <w:t>201</w:t>
            </w:r>
            <w:r w:rsidR="00625D4E" w:rsidRPr="005B34B9">
              <w:rPr>
                <w:rFonts w:eastAsia="Times New Roman" w:cs="Arial"/>
                <w:b/>
                <w:bCs/>
              </w:rPr>
              <w:t>7</w:t>
            </w:r>
            <w:r w:rsidRPr="005B34B9">
              <w:rPr>
                <w:rFonts w:eastAsia="Times New Roman" w:cs="Arial"/>
                <w:b/>
                <w:bCs/>
              </w:rPr>
              <w:t>/1</w:t>
            </w:r>
            <w:r w:rsidR="00625D4E" w:rsidRPr="005B34B9">
              <w:rPr>
                <w:rFonts w:eastAsia="Times New Roman" w:cs="Arial"/>
                <w:b/>
                <w:bCs/>
              </w:rPr>
              <w:t>8</w:t>
            </w:r>
          </w:p>
        </w:tc>
        <w:tc>
          <w:tcPr>
            <w:tcW w:w="2417" w:type="dxa"/>
            <w:tcBorders>
              <w:top w:val="single" w:sz="4" w:space="0" w:color="auto"/>
              <w:left w:val="single" w:sz="4" w:space="0" w:color="auto"/>
              <w:bottom w:val="single" w:sz="4" w:space="0" w:color="auto"/>
              <w:right w:val="single" w:sz="4" w:space="0" w:color="auto"/>
            </w:tcBorders>
            <w:shd w:val="clear" w:color="auto" w:fill="FFCC00"/>
            <w:vAlign w:val="center"/>
          </w:tcPr>
          <w:p w:rsidR="001E3B26" w:rsidRPr="005B34B9" w:rsidRDefault="003C6EE6" w:rsidP="00AC73D6">
            <w:pPr>
              <w:spacing w:after="0" w:line="240" w:lineRule="auto"/>
              <w:rPr>
                <w:rFonts w:eastAsia="Times New Roman" w:cs="Arial"/>
                <w:b/>
                <w:bCs/>
              </w:rPr>
            </w:pPr>
            <w:r w:rsidRPr="005B34B9">
              <w:rPr>
                <w:rFonts w:eastAsia="Times New Roman" w:cs="Arial"/>
                <w:b/>
                <w:bCs/>
              </w:rPr>
              <w:t>New Facility Planning Reviews</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BURNIE</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BELL BAY</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DEVONPORT</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625D4E" w:rsidP="00625D4E">
            <w:pPr>
              <w:spacing w:after="0" w:line="240" w:lineRule="auto"/>
              <w:rPr>
                <w:rFonts w:eastAsia="Times New Roman" w:cs="Arial"/>
                <w:sz w:val="20"/>
                <w:szCs w:val="20"/>
              </w:rPr>
            </w:pPr>
            <w:r w:rsidRPr="00C21E57">
              <w:rPr>
                <w:rFonts w:eastAsia="Times New Roman" w:cs="Arial"/>
                <w:sz w:val="20"/>
                <w:szCs w:val="20"/>
              </w:rPr>
              <w:t>Central Business District</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625D4E" w:rsidP="00AC73D6">
            <w:pPr>
              <w:spacing w:after="0" w:line="240" w:lineRule="auto"/>
              <w:rPr>
                <w:rFonts w:eastAsia="Times New Roman" w:cs="Arial"/>
                <w:sz w:val="20"/>
                <w:szCs w:val="20"/>
              </w:rPr>
            </w:pPr>
            <w:r w:rsidRPr="00C21E57">
              <w:rPr>
                <w:rFonts w:eastAsia="Times New Roman" w:cs="Arial"/>
                <w:sz w:val="20"/>
                <w:szCs w:val="20"/>
              </w:rPr>
              <w:t>Redevelop and extend network to accommodate ‘Living City’ plans</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HOBART</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5B34B9" w:rsidP="00B0518B">
            <w:pPr>
              <w:spacing w:after="0" w:line="240" w:lineRule="auto"/>
              <w:rPr>
                <w:rFonts w:eastAsia="Times New Roman" w:cs="Arial"/>
                <w:sz w:val="20"/>
                <w:szCs w:val="20"/>
              </w:rPr>
            </w:pPr>
            <w:r w:rsidRPr="00C21E57">
              <w:rPr>
                <w:rFonts w:eastAsia="Times New Roman" w:cs="Arial"/>
                <w:sz w:val="20"/>
                <w:szCs w:val="20"/>
              </w:rPr>
              <w:t>Multiple</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5B34B9" w:rsidP="005B34B9">
            <w:pPr>
              <w:spacing w:after="0" w:line="240" w:lineRule="auto"/>
              <w:rPr>
                <w:rFonts w:eastAsia="Times New Roman" w:cs="Arial"/>
                <w:sz w:val="20"/>
                <w:szCs w:val="20"/>
              </w:rPr>
            </w:pPr>
            <w:r w:rsidRPr="00C21E57">
              <w:rPr>
                <w:rFonts w:eastAsia="Times New Roman" w:cs="Arial"/>
                <w:sz w:val="20"/>
                <w:szCs w:val="20"/>
              </w:rPr>
              <w:t>500 kPa network extensions in Argyle Street, Bath Street,  Bathurst street, Bowen Street and Lenah valley</w:t>
            </w: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C21E57" w:rsidP="00C21E57">
            <w:pPr>
              <w:spacing w:after="0" w:line="240" w:lineRule="auto"/>
              <w:rPr>
                <w:rFonts w:eastAsia="Times New Roman" w:cs="Arial"/>
                <w:sz w:val="20"/>
                <w:szCs w:val="20"/>
              </w:rPr>
            </w:pPr>
            <w:r w:rsidRPr="00C21E57">
              <w:rPr>
                <w:rFonts w:eastAsia="Times New Roman" w:cs="Arial"/>
                <w:sz w:val="20"/>
                <w:szCs w:val="20"/>
              </w:rPr>
              <w:t>Lenah Valley p</w:t>
            </w:r>
            <w:r w:rsidR="00F93B15" w:rsidRPr="00C21E57">
              <w:rPr>
                <w:rFonts w:eastAsia="Times New Roman" w:cs="Arial"/>
                <w:sz w:val="20"/>
                <w:szCs w:val="20"/>
              </w:rPr>
              <w:t xml:space="preserve">roject  involves </w:t>
            </w:r>
            <w:r w:rsidRPr="00C21E57">
              <w:rPr>
                <w:rFonts w:eastAsia="Times New Roman" w:cs="Arial"/>
                <w:sz w:val="20"/>
                <w:szCs w:val="20"/>
              </w:rPr>
              <w:t xml:space="preserve">a new subdivision </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A45276" w:rsidRPr="00C21E57" w:rsidRDefault="004D32FE" w:rsidP="00AC73D6">
            <w:pPr>
              <w:spacing w:after="0" w:line="240" w:lineRule="auto"/>
              <w:rPr>
                <w:rFonts w:eastAsia="Times New Roman" w:cs="Arial"/>
                <w:b/>
                <w:bCs/>
                <w:sz w:val="20"/>
                <w:szCs w:val="20"/>
              </w:rPr>
            </w:pPr>
            <w:r w:rsidRPr="00C21E57">
              <w:rPr>
                <w:rFonts w:eastAsia="Times New Roman" w:cs="Arial"/>
                <w:b/>
                <w:bCs/>
                <w:sz w:val="20"/>
                <w:szCs w:val="20"/>
              </w:rPr>
              <w:t>GLENORCHY</w:t>
            </w:r>
          </w:p>
        </w:tc>
        <w:tc>
          <w:tcPr>
            <w:tcW w:w="2600" w:type="dxa"/>
            <w:tcBorders>
              <w:top w:val="single" w:sz="4" w:space="0" w:color="auto"/>
              <w:left w:val="single" w:sz="4" w:space="0" w:color="auto"/>
              <w:bottom w:val="single" w:sz="4" w:space="0" w:color="auto"/>
              <w:right w:val="single" w:sz="4" w:space="0" w:color="auto"/>
            </w:tcBorders>
            <w:vAlign w:val="center"/>
          </w:tcPr>
          <w:p w:rsidR="00A45276" w:rsidRPr="00C21E57" w:rsidRDefault="00A4527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A45276" w:rsidRPr="00C21E57" w:rsidRDefault="00A45276" w:rsidP="00F93B15">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A45276" w:rsidRPr="00C21E57" w:rsidRDefault="00A45276" w:rsidP="00AC73D6">
            <w:pPr>
              <w:spacing w:after="0" w:line="240" w:lineRule="auto"/>
              <w:rPr>
                <w:rFonts w:eastAsia="Times New Roman" w:cs="Arial"/>
                <w:sz w:val="20"/>
                <w:szCs w:val="20"/>
              </w:rPr>
            </w:pP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LAUNCESTON</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C21E57" w:rsidP="00AC73D6">
            <w:pPr>
              <w:spacing w:after="0" w:line="240" w:lineRule="auto"/>
              <w:rPr>
                <w:rFonts w:eastAsia="Times New Roman" w:cs="Arial"/>
                <w:sz w:val="20"/>
                <w:szCs w:val="20"/>
              </w:rPr>
            </w:pPr>
            <w:r w:rsidRPr="00C21E57">
              <w:rPr>
                <w:rFonts w:eastAsia="Times New Roman" w:cs="Arial"/>
                <w:sz w:val="20"/>
                <w:szCs w:val="20"/>
              </w:rPr>
              <w:t>Invermay</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5B34B9" w:rsidP="00AC73D6">
            <w:pPr>
              <w:spacing w:after="0" w:line="240" w:lineRule="auto"/>
              <w:rPr>
                <w:rFonts w:eastAsia="Times New Roman" w:cs="Arial"/>
                <w:sz w:val="20"/>
                <w:szCs w:val="20"/>
              </w:rPr>
            </w:pPr>
            <w:r w:rsidRPr="00C21E57">
              <w:rPr>
                <w:rFonts w:eastAsia="Times New Roman" w:cs="Arial"/>
                <w:sz w:val="20"/>
                <w:szCs w:val="20"/>
              </w:rPr>
              <w:t>Balfour Street</w:t>
            </w:r>
          </w:p>
          <w:p w:rsidR="00C21E57" w:rsidRPr="00C21E57" w:rsidRDefault="00C21E57" w:rsidP="00AC73D6">
            <w:pPr>
              <w:spacing w:after="0" w:line="240" w:lineRule="auto"/>
              <w:rPr>
                <w:rFonts w:eastAsia="Times New Roman" w:cs="Arial"/>
                <w:sz w:val="20"/>
                <w:szCs w:val="20"/>
              </w:rPr>
            </w:pPr>
            <w:r w:rsidRPr="00C21E57">
              <w:rPr>
                <w:rFonts w:eastAsia="Times New Roman" w:cs="Arial"/>
                <w:sz w:val="20"/>
                <w:szCs w:val="20"/>
              </w:rPr>
              <w:t>Lindsay Street</w:t>
            </w:r>
          </w:p>
          <w:p w:rsidR="00C21E57" w:rsidRPr="00C21E57" w:rsidRDefault="00C21E57" w:rsidP="00AC73D6">
            <w:pPr>
              <w:spacing w:after="0" w:line="240" w:lineRule="auto"/>
              <w:rPr>
                <w:rFonts w:eastAsia="Times New Roman" w:cs="Arial"/>
                <w:sz w:val="20"/>
                <w:szCs w:val="20"/>
              </w:rPr>
            </w:pPr>
          </w:p>
          <w:p w:rsidR="00C21E57" w:rsidRPr="00C21E57" w:rsidRDefault="00C21E57"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C21E57" w:rsidP="00AC73D6">
            <w:pPr>
              <w:spacing w:after="0" w:line="240" w:lineRule="auto"/>
              <w:rPr>
                <w:rFonts w:eastAsia="Times New Roman" w:cs="Arial"/>
                <w:sz w:val="20"/>
                <w:szCs w:val="20"/>
              </w:rPr>
            </w:pPr>
            <w:r w:rsidRPr="00C21E57">
              <w:rPr>
                <w:rFonts w:eastAsia="Times New Roman" w:cs="Arial"/>
                <w:sz w:val="20"/>
                <w:szCs w:val="20"/>
              </w:rPr>
              <w:t>Extension and GMS to feed new Peppers Silo Hotel development</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LONGFORD</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ULVERSTONE</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A45276" w:rsidP="00AC73D6">
            <w:pPr>
              <w:spacing w:after="0" w:line="240" w:lineRule="auto"/>
              <w:rPr>
                <w:rFonts w:eastAsia="Arial Unicode MS" w:cs="Arial"/>
                <w:sz w:val="20"/>
                <w:szCs w:val="20"/>
              </w:rPr>
            </w:pPr>
            <w:r w:rsidRPr="00C21E57">
              <w:rPr>
                <w:rFonts w:eastAsia="Arial Unicode MS" w:cs="Arial"/>
                <w:sz w:val="20"/>
                <w:szCs w:val="20"/>
              </w:rPr>
              <w:t>South Ulverstone</w:t>
            </w: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r w:rsidRPr="00C21E57">
              <w:rPr>
                <w:rFonts w:eastAsia="Arial Unicode MS" w:cs="Arial"/>
                <w:sz w:val="20"/>
                <w:szCs w:val="20"/>
              </w:rPr>
              <w:t>Distribution network construction yet to commence.</w:t>
            </w: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7A6F97">
            <w:pPr>
              <w:spacing w:after="0" w:line="240" w:lineRule="auto"/>
              <w:rPr>
                <w:rFonts w:eastAsia="Times New Roman" w:cs="Arial"/>
                <w:sz w:val="20"/>
                <w:szCs w:val="20"/>
              </w:rPr>
            </w:pPr>
            <w:r w:rsidRPr="00C21E57">
              <w:rPr>
                <w:rFonts w:eastAsia="Times New Roman" w:cs="Arial"/>
                <w:sz w:val="20"/>
                <w:szCs w:val="20"/>
              </w:rPr>
              <w:t xml:space="preserve">Preliminary designs </w:t>
            </w:r>
            <w:r w:rsidR="003C52BF" w:rsidRPr="00C21E57">
              <w:rPr>
                <w:rFonts w:eastAsia="Times New Roman" w:cs="Arial"/>
                <w:sz w:val="20"/>
                <w:szCs w:val="20"/>
              </w:rPr>
              <w:t>ongoing</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WESTBURY</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7B71CE" w:rsidP="00EF443E">
            <w:pPr>
              <w:spacing w:after="0" w:line="240" w:lineRule="auto"/>
              <w:rPr>
                <w:rFonts w:eastAsia="Times New Roman" w:cs="Arial"/>
                <w:sz w:val="20"/>
                <w:szCs w:val="20"/>
              </w:rPr>
            </w:pPr>
            <w:r w:rsidRPr="00C21E57">
              <w:rPr>
                <w:rFonts w:eastAsia="Times New Roman" w:cs="Arial"/>
                <w:sz w:val="20"/>
                <w:szCs w:val="20"/>
              </w:rPr>
              <w:t xml:space="preserve">Planning underway to </w:t>
            </w:r>
            <w:r w:rsidR="00EF443E" w:rsidRPr="00C21E57">
              <w:rPr>
                <w:rFonts w:eastAsia="Times New Roman" w:cs="Arial"/>
                <w:sz w:val="20"/>
                <w:szCs w:val="20"/>
              </w:rPr>
              <w:t>redevelop l</w:t>
            </w:r>
            <w:r w:rsidRPr="00C21E57">
              <w:rPr>
                <w:rFonts w:eastAsia="Times New Roman" w:cs="Arial"/>
                <w:sz w:val="20"/>
                <w:szCs w:val="20"/>
              </w:rPr>
              <w:t xml:space="preserve">etdown </w:t>
            </w:r>
            <w:r w:rsidR="00EF443E" w:rsidRPr="00C21E57">
              <w:rPr>
                <w:rFonts w:eastAsia="Times New Roman" w:cs="Arial"/>
                <w:sz w:val="20"/>
                <w:szCs w:val="20"/>
              </w:rPr>
              <w:t xml:space="preserve">station </w:t>
            </w:r>
            <w:r w:rsidRPr="00C21E57">
              <w:rPr>
                <w:rFonts w:eastAsia="Times New Roman" w:cs="Arial"/>
                <w:sz w:val="20"/>
                <w:szCs w:val="20"/>
              </w:rPr>
              <w:t xml:space="preserve">and network </w:t>
            </w: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WYNYARD</w:t>
            </w:r>
          </w:p>
        </w:tc>
        <w:tc>
          <w:tcPr>
            <w:tcW w:w="26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Times New Roman"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Arial Unicode MS" w:cs="Arial"/>
                <w:sz w:val="20"/>
                <w:szCs w:val="20"/>
              </w:rPr>
            </w:pPr>
          </w:p>
        </w:tc>
      </w:tr>
      <w:tr w:rsidR="00FB29CB" w:rsidRPr="00FB29CB" w:rsidTr="0042449F">
        <w:tc>
          <w:tcPr>
            <w:tcW w:w="728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1E3B26" w:rsidRPr="00C21E57" w:rsidRDefault="001E3B26" w:rsidP="00AC73D6">
            <w:pPr>
              <w:spacing w:after="0" w:line="240" w:lineRule="auto"/>
              <w:rPr>
                <w:rFonts w:eastAsia="Arial Unicode MS" w:cs="Arial"/>
                <w:sz w:val="20"/>
                <w:szCs w:val="20"/>
              </w:rPr>
            </w:pPr>
            <w:r w:rsidRPr="00C21E57">
              <w:rPr>
                <w:rFonts w:eastAsia="Times New Roman" w:cs="Arial"/>
                <w:b/>
                <w:bCs/>
                <w:sz w:val="20"/>
                <w:szCs w:val="20"/>
              </w:rPr>
              <w:t xml:space="preserve">Existing LP Gas </w:t>
            </w:r>
            <w:r w:rsidR="003C6EE6" w:rsidRPr="00C21E57">
              <w:rPr>
                <w:rFonts w:eastAsia="Times New Roman" w:cs="Arial"/>
                <w:b/>
                <w:bCs/>
                <w:sz w:val="20"/>
                <w:szCs w:val="20"/>
              </w:rPr>
              <w:t>Isolated Gas Facility</w:t>
            </w:r>
          </w:p>
        </w:tc>
        <w:tc>
          <w:tcPr>
            <w:tcW w:w="2417" w:type="dxa"/>
            <w:tcBorders>
              <w:top w:val="single" w:sz="4" w:space="0" w:color="auto"/>
              <w:left w:val="single" w:sz="4" w:space="0" w:color="auto"/>
              <w:bottom w:val="single" w:sz="4" w:space="0" w:color="auto"/>
              <w:right w:val="single" w:sz="4" w:space="0" w:color="auto"/>
            </w:tcBorders>
            <w:shd w:val="clear" w:color="auto" w:fill="FFCC99"/>
            <w:vAlign w:val="center"/>
          </w:tcPr>
          <w:p w:rsidR="001E3B26" w:rsidRPr="00C21E57" w:rsidRDefault="001E3B26" w:rsidP="00AC73D6">
            <w:pPr>
              <w:spacing w:after="0" w:line="240" w:lineRule="auto"/>
              <w:rPr>
                <w:rFonts w:eastAsia="Times New Roman" w:cs="Arial"/>
                <w:b/>
                <w:bCs/>
                <w:sz w:val="20"/>
                <w:szCs w:val="20"/>
              </w:rPr>
            </w:pPr>
          </w:p>
        </w:tc>
      </w:tr>
      <w:tr w:rsidR="00FB29CB" w:rsidRPr="00FB29CB" w:rsidTr="0042449F">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C21E57" w:rsidRDefault="001E3B26" w:rsidP="00AC73D6">
            <w:pPr>
              <w:spacing w:after="0" w:line="240" w:lineRule="auto"/>
              <w:rPr>
                <w:rFonts w:eastAsia="Times New Roman" w:cs="Arial"/>
                <w:b/>
                <w:bCs/>
                <w:sz w:val="20"/>
                <w:szCs w:val="20"/>
              </w:rPr>
            </w:pPr>
            <w:r w:rsidRPr="00C21E57">
              <w:rPr>
                <w:rFonts w:eastAsia="Times New Roman" w:cs="Arial"/>
                <w:b/>
                <w:bCs/>
                <w:sz w:val="20"/>
                <w:szCs w:val="20"/>
              </w:rPr>
              <w:t>LAUNCESTON Glenara Lakes</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C21E57" w:rsidRDefault="001E3B26" w:rsidP="00AC73D6">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E3B26" w:rsidRPr="00C21E57" w:rsidRDefault="001E3B26" w:rsidP="00AC73D6">
            <w:pPr>
              <w:spacing w:after="0" w:line="240" w:lineRule="auto"/>
              <w:rPr>
                <w:rFonts w:eastAsia="Arial Unicode MS" w:cs="Arial"/>
                <w:sz w:val="20"/>
                <w:szCs w:val="20"/>
              </w:rPr>
            </w:pPr>
          </w:p>
        </w:tc>
        <w:tc>
          <w:tcPr>
            <w:tcW w:w="2417" w:type="dxa"/>
            <w:tcBorders>
              <w:top w:val="single" w:sz="4" w:space="0" w:color="auto"/>
              <w:left w:val="single" w:sz="4" w:space="0" w:color="auto"/>
              <w:bottom w:val="single" w:sz="4" w:space="0" w:color="auto"/>
              <w:right w:val="single" w:sz="4" w:space="0" w:color="auto"/>
            </w:tcBorders>
            <w:vAlign w:val="center"/>
          </w:tcPr>
          <w:p w:rsidR="001E3B26" w:rsidRPr="00C21E57" w:rsidRDefault="001E3B26" w:rsidP="00AC73D6">
            <w:pPr>
              <w:spacing w:after="0" w:line="240" w:lineRule="auto"/>
              <w:rPr>
                <w:rFonts w:eastAsia="Arial Unicode MS" w:cs="Arial"/>
                <w:sz w:val="20"/>
                <w:szCs w:val="20"/>
              </w:rPr>
            </w:pPr>
          </w:p>
        </w:tc>
      </w:tr>
    </w:tbl>
    <w:p w:rsidR="00050AAF" w:rsidRPr="00044396" w:rsidRDefault="00050AAF">
      <w:pPr>
        <w:rPr>
          <w:rFonts w:ascii="Arial" w:eastAsia="Times New Roman" w:hAnsi="Arial" w:cs="Arial"/>
          <w:u w:val="single"/>
        </w:rPr>
      </w:pPr>
    </w:p>
    <w:p w:rsidR="001079B2" w:rsidRPr="00044396" w:rsidRDefault="001079B2" w:rsidP="00AB6674">
      <w:pPr>
        <w:pStyle w:val="Heading3"/>
      </w:pPr>
      <w:bookmarkStart w:id="7" w:name="_Toc519860237"/>
      <w:r w:rsidRPr="00044396">
        <w:t>Natural Gas Rollout</w:t>
      </w:r>
      <w:bookmarkEnd w:id="7"/>
    </w:p>
    <w:p w:rsidR="00C35881" w:rsidRPr="00044396" w:rsidRDefault="004B7CC0" w:rsidP="00482EAD">
      <w:r w:rsidRPr="00044396">
        <w:t xml:space="preserve">Natural gas </w:t>
      </w:r>
      <w:r w:rsidR="001079B2" w:rsidRPr="00044396">
        <w:t xml:space="preserve">network expansion and construction has been limited to an additional </w:t>
      </w:r>
      <w:r w:rsidR="00044396" w:rsidRPr="00044396">
        <w:t>2.37</w:t>
      </w:r>
      <w:r w:rsidR="008C7AA8" w:rsidRPr="00044396">
        <w:t xml:space="preserve"> </w:t>
      </w:r>
      <w:r w:rsidR="00EA357F" w:rsidRPr="00044396">
        <w:t>kilometres</w:t>
      </w:r>
      <w:r w:rsidR="008C7AA8" w:rsidRPr="00044396">
        <w:t xml:space="preserve">. </w:t>
      </w:r>
      <w:r w:rsidR="00074425" w:rsidRPr="00044396">
        <w:t>N</w:t>
      </w:r>
      <w:r w:rsidR="00255B00" w:rsidRPr="00044396">
        <w:t xml:space="preserve">atural gas </w:t>
      </w:r>
      <w:r w:rsidR="00074425" w:rsidRPr="00044396">
        <w:t>network/s</w:t>
      </w:r>
      <w:r w:rsidR="00084158" w:rsidRPr="00044396">
        <w:t xml:space="preserve"> </w:t>
      </w:r>
      <w:r w:rsidR="00074425" w:rsidRPr="00044396">
        <w:t>augmentation has been</w:t>
      </w:r>
      <w:r w:rsidR="00255B00" w:rsidRPr="00044396">
        <w:t xml:space="preserve"> </w:t>
      </w:r>
      <w:r w:rsidR="00084158" w:rsidRPr="00044396">
        <w:t xml:space="preserve">predominantly </w:t>
      </w:r>
      <w:r w:rsidR="00255B00" w:rsidRPr="00044396">
        <w:t xml:space="preserve">associated with </w:t>
      </w:r>
      <w:r w:rsidR="00C35881" w:rsidRPr="00044396">
        <w:t>major developments</w:t>
      </w:r>
      <w:r w:rsidR="00EE26B3" w:rsidRPr="00044396">
        <w:t>,</w:t>
      </w:r>
      <w:r w:rsidR="00C35881" w:rsidRPr="00044396">
        <w:t xml:space="preserve"> with </w:t>
      </w:r>
      <w:r w:rsidR="00084158" w:rsidRPr="00044396">
        <w:t xml:space="preserve">smaller </w:t>
      </w:r>
      <w:r w:rsidR="00074425" w:rsidRPr="00044396">
        <w:t xml:space="preserve">additions to facilitate the connection </w:t>
      </w:r>
      <w:r w:rsidR="002D5CC2" w:rsidRPr="00044396">
        <w:t xml:space="preserve">of </w:t>
      </w:r>
      <w:r w:rsidR="00074425" w:rsidRPr="00044396">
        <w:t>natural gas consumers</w:t>
      </w:r>
      <w:r w:rsidR="00635F9E" w:rsidRPr="00044396">
        <w:t xml:space="preserve"> when </w:t>
      </w:r>
      <w:r w:rsidR="00A33D06" w:rsidRPr="00044396">
        <w:t xml:space="preserve">deemed </w:t>
      </w:r>
      <w:r w:rsidR="00635F9E" w:rsidRPr="00044396">
        <w:t xml:space="preserve">commercially viable </w:t>
      </w:r>
      <w:r w:rsidR="00A33D06" w:rsidRPr="00044396">
        <w:t xml:space="preserve">by </w:t>
      </w:r>
      <w:r w:rsidR="00635F9E" w:rsidRPr="00044396">
        <w:t>TGN</w:t>
      </w:r>
      <w:r w:rsidR="00074425" w:rsidRPr="00044396">
        <w:t xml:space="preserve">. </w:t>
      </w:r>
    </w:p>
    <w:p w:rsidR="002D5CC2" w:rsidRPr="00044396" w:rsidRDefault="00D330EA" w:rsidP="00482EAD">
      <w:r w:rsidRPr="00044396">
        <w:t>The D</w:t>
      </w:r>
      <w:r w:rsidR="003C52BF" w:rsidRPr="00044396">
        <w:t>irector is not aware of any intended major network extensions.</w:t>
      </w:r>
    </w:p>
    <w:p w:rsidR="00AB7F75" w:rsidRPr="00B54501" w:rsidRDefault="00AB7F75" w:rsidP="00AB6674">
      <w:pPr>
        <w:pStyle w:val="Heading3"/>
      </w:pPr>
      <w:bookmarkStart w:id="8" w:name="_Toc519860238"/>
      <w:r w:rsidRPr="00B54501">
        <w:t>Network Incident and Accident Reporting</w:t>
      </w:r>
      <w:bookmarkEnd w:id="8"/>
    </w:p>
    <w:p w:rsidR="00C41D3C" w:rsidRPr="00C3438F" w:rsidRDefault="00084F92" w:rsidP="00482EAD">
      <w:r w:rsidRPr="00C3438F">
        <w:t>Incident and accident reporting by the distributor has been ongoing</w:t>
      </w:r>
      <w:r w:rsidR="00B2734E" w:rsidRPr="00C3438F">
        <w:t xml:space="preserve">. Incident data is </w:t>
      </w:r>
      <w:r w:rsidR="00472B91" w:rsidRPr="00C3438F">
        <w:t xml:space="preserve">collated and </w:t>
      </w:r>
      <w:r w:rsidR="00B2734E" w:rsidRPr="00C3438F">
        <w:t xml:space="preserve">assessed for trends to determine both the </w:t>
      </w:r>
      <w:r w:rsidR="00472B91" w:rsidRPr="00C3438F">
        <w:t xml:space="preserve">root </w:t>
      </w:r>
      <w:r w:rsidR="00B2734E" w:rsidRPr="00C3438F">
        <w:t>cause and required risk controls</w:t>
      </w:r>
      <w:r w:rsidR="00B61B02" w:rsidRPr="00C3438F">
        <w:t>,</w:t>
      </w:r>
      <w:r w:rsidRPr="00C3438F">
        <w:t xml:space="preserve"> with data</w:t>
      </w:r>
      <w:r w:rsidR="00A77341" w:rsidRPr="00C3438F">
        <w:t xml:space="preserve"> showing </w:t>
      </w:r>
      <w:r w:rsidR="00980E02" w:rsidRPr="00C3438F">
        <w:t>a decrease</w:t>
      </w:r>
      <w:r w:rsidR="00A77341" w:rsidRPr="00C3438F">
        <w:t xml:space="preserve"> </w:t>
      </w:r>
      <w:r w:rsidR="006D096D" w:rsidRPr="00C3438F">
        <w:t xml:space="preserve">in the </w:t>
      </w:r>
      <w:r w:rsidR="00A77341" w:rsidRPr="00C3438F">
        <w:t xml:space="preserve">number of incidents for this reporting period. </w:t>
      </w:r>
      <w:r w:rsidR="00472B91" w:rsidRPr="00C3438F">
        <w:t>(Refer Figure 2)</w:t>
      </w:r>
    </w:p>
    <w:p w:rsidR="009B7AB2" w:rsidRPr="00C3438F" w:rsidRDefault="00640EF8" w:rsidP="009B7AB2">
      <w:pPr>
        <w:rPr>
          <w:bCs/>
        </w:rPr>
      </w:pPr>
      <w:r w:rsidRPr="00C3438F">
        <w:t>GSS proactively increased</w:t>
      </w:r>
      <w:r w:rsidR="00555591" w:rsidRPr="00C3438F">
        <w:t xml:space="preserve"> monitoring of network infrastructure </w:t>
      </w:r>
      <w:r w:rsidRPr="00C3438F">
        <w:t xml:space="preserve">during the reporting period which </w:t>
      </w:r>
      <w:r w:rsidR="00555591" w:rsidRPr="00C3438F">
        <w:t>has resulted in a reduction in uncontrolled gas release and network damage as a result of third</w:t>
      </w:r>
      <w:r w:rsidR="00C41D3C" w:rsidRPr="00C3438F">
        <w:t xml:space="preserve"> </w:t>
      </w:r>
      <w:r w:rsidR="00555591" w:rsidRPr="00C3438F">
        <w:t>party activity</w:t>
      </w:r>
      <w:r w:rsidR="00C41D3C" w:rsidRPr="00C3438F">
        <w:t xml:space="preserve">. </w:t>
      </w:r>
      <w:r w:rsidR="009B7AB2" w:rsidRPr="00C3438F">
        <w:t xml:space="preserve">The Director is confident this focus will continue to result in positive safety outcomes into the future. </w:t>
      </w:r>
    </w:p>
    <w:p w:rsidR="00C3438F" w:rsidRPr="00C3438F" w:rsidRDefault="00BA5AC5" w:rsidP="00482EAD">
      <w:r w:rsidRPr="00C3438F">
        <w:t xml:space="preserve">Consistent with international indicators, third party activity remains the primary risk to buried gas infrastructure. Applying lead indicators in the prediction of major incidents, the Director’s actions have included undertaking a targeted </w:t>
      </w:r>
      <w:r w:rsidR="00C3438F" w:rsidRPr="00C3438F">
        <w:t xml:space="preserve">prevention </w:t>
      </w:r>
      <w:r w:rsidRPr="00C3438F">
        <w:t xml:space="preserve"> program aimed at less critical near-</w:t>
      </w:r>
      <w:r w:rsidRPr="00C3438F">
        <w:lastRenderedPageBreak/>
        <w:t xml:space="preserve">miss incidents. As a </w:t>
      </w:r>
      <w:r w:rsidR="00C3438F" w:rsidRPr="00C3438F">
        <w:t>result,</w:t>
      </w:r>
      <w:r w:rsidRPr="00C3438F">
        <w:t xml:space="preserve"> t</w:t>
      </w:r>
      <w:r w:rsidR="00D068F5" w:rsidRPr="00C3438F">
        <w:t xml:space="preserve">he Director </w:t>
      </w:r>
      <w:r w:rsidR="00C3438F" w:rsidRPr="00C3438F">
        <w:t>distributed community awareness material in relation to pipeline planning corridors, to</w:t>
      </w:r>
      <w:r w:rsidR="005C073B" w:rsidRPr="00C3438F">
        <w:t xml:space="preserve"> </w:t>
      </w:r>
      <w:r w:rsidR="002E41ED" w:rsidRPr="00C3438F">
        <w:t xml:space="preserve">continually </w:t>
      </w:r>
      <w:r w:rsidR="005C073B" w:rsidRPr="00C3438F">
        <w:t xml:space="preserve">improve </w:t>
      </w:r>
      <w:r w:rsidR="00076687" w:rsidRPr="00C3438F">
        <w:t xml:space="preserve">public </w:t>
      </w:r>
      <w:r w:rsidR="005C073B" w:rsidRPr="00C3438F">
        <w:t>appreciation of gas infrastructure</w:t>
      </w:r>
      <w:r w:rsidR="00C3438F" w:rsidRPr="00C3438F">
        <w:t xml:space="preserve"> and </w:t>
      </w:r>
      <w:r w:rsidR="005C073B" w:rsidRPr="00C3438F">
        <w:t xml:space="preserve">the possible consequences of </w:t>
      </w:r>
      <w:r w:rsidR="00C3438F" w:rsidRPr="00C3438F">
        <w:t>encroaching on</w:t>
      </w:r>
      <w:r w:rsidR="005C073B" w:rsidRPr="00C3438F">
        <w:t xml:space="preserve"> gas networks. </w:t>
      </w:r>
    </w:p>
    <w:p w:rsidR="00AB7F75" w:rsidRPr="00C3438F" w:rsidRDefault="00AB7F75" w:rsidP="00482EAD">
      <w:r w:rsidRPr="00C3438F">
        <w:t xml:space="preserve">No </w:t>
      </w:r>
      <w:r w:rsidR="00B61B02" w:rsidRPr="00C3438F">
        <w:t xml:space="preserve">injuries </w:t>
      </w:r>
      <w:r w:rsidRPr="00C3438F">
        <w:t>to employees or the public have r</w:t>
      </w:r>
      <w:r w:rsidR="00296A3E" w:rsidRPr="00C3438F">
        <w:t xml:space="preserve">esulted from </w:t>
      </w:r>
      <w:r w:rsidR="002E41ED" w:rsidRPr="00C3438F">
        <w:t>any</w:t>
      </w:r>
      <w:r w:rsidR="00296A3E" w:rsidRPr="00C3438F">
        <w:t xml:space="preserve"> incidents</w:t>
      </w:r>
      <w:r w:rsidR="002444A0" w:rsidRPr="00C3438F">
        <w:t>,</w:t>
      </w:r>
      <w:r w:rsidR="00296A3E" w:rsidRPr="00C3438F">
        <w:t xml:space="preserve"> and gas</w:t>
      </w:r>
      <w:r w:rsidRPr="00C3438F">
        <w:t xml:space="preserve"> network metering and isolation design has been compliant and acceptable.</w:t>
      </w:r>
    </w:p>
    <w:p w:rsidR="002444A0" w:rsidRPr="00CB186A" w:rsidRDefault="00980E02" w:rsidP="00145CC3">
      <w:pPr>
        <w:spacing w:after="0" w:line="240" w:lineRule="auto"/>
        <w:jc w:val="both"/>
        <w:rPr>
          <w:rFonts w:ascii="Arial" w:eastAsia="Times New Roman" w:hAnsi="Arial" w:cs="Arial"/>
          <w:b/>
        </w:rPr>
      </w:pPr>
      <w:r w:rsidRPr="00CB186A">
        <w:rPr>
          <w:rFonts w:ascii="Arial" w:eastAsia="Times New Roman" w:hAnsi="Arial" w:cs="Arial"/>
          <w:b/>
        </w:rPr>
        <w:t>Figure 2</w:t>
      </w:r>
    </w:p>
    <w:p w:rsidR="00980E02" w:rsidRPr="00FB29CB" w:rsidRDefault="00CB186A" w:rsidP="00145CC3">
      <w:pPr>
        <w:spacing w:after="0" w:line="240" w:lineRule="auto"/>
        <w:jc w:val="both"/>
        <w:rPr>
          <w:rFonts w:ascii="Arial" w:eastAsia="Times New Roman" w:hAnsi="Arial" w:cs="Arial"/>
          <w:b/>
          <w:i/>
          <w:color w:val="FF0000"/>
        </w:rPr>
      </w:pPr>
      <w:r>
        <w:rPr>
          <w:noProof/>
          <w:lang w:eastAsia="en-AU"/>
        </w:rPr>
        <w:drawing>
          <wp:inline distT="0" distB="0" distL="0" distR="0" wp14:anchorId="4DBC944D" wp14:editId="62357419">
            <wp:extent cx="5915025" cy="3927475"/>
            <wp:effectExtent l="0" t="0" r="9525" b="15875"/>
            <wp:docPr id="6" name="Chart 6" descr="Director's gas distribution operations" title="Figure 2 - Director's gas distribution oper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2A44" w:rsidRPr="00FB29CB" w:rsidRDefault="00C92A44" w:rsidP="00AB7F75">
      <w:pPr>
        <w:spacing w:before="240" w:after="0" w:line="240" w:lineRule="auto"/>
        <w:rPr>
          <w:rFonts w:ascii="Arial" w:eastAsia="Times New Roman" w:hAnsi="Arial" w:cs="Arial"/>
          <w:color w:val="FF0000"/>
        </w:rPr>
      </w:pPr>
    </w:p>
    <w:p w:rsidR="00531078" w:rsidRPr="000F24AA" w:rsidRDefault="003D0AE7" w:rsidP="00AB6674">
      <w:pPr>
        <w:pStyle w:val="Heading3"/>
      </w:pPr>
      <w:bookmarkStart w:id="9" w:name="_Toc519860239"/>
      <w:r w:rsidRPr="000F24AA">
        <w:t xml:space="preserve">Gas Distribution Entity </w:t>
      </w:r>
      <w:r w:rsidR="00531078" w:rsidRPr="000F24AA">
        <w:t>Safety and Operating Plan</w:t>
      </w:r>
      <w:bookmarkEnd w:id="9"/>
    </w:p>
    <w:p w:rsidR="000F24AA" w:rsidRPr="000F24AA" w:rsidRDefault="00247521" w:rsidP="00012897">
      <w:r w:rsidRPr="000F24AA">
        <w:t xml:space="preserve">Following a comprehensive review </w:t>
      </w:r>
      <w:r w:rsidR="005178D7" w:rsidRPr="000F24AA">
        <w:t xml:space="preserve">by GSS </w:t>
      </w:r>
      <w:r w:rsidR="007D2DA7" w:rsidRPr="000F24AA">
        <w:t xml:space="preserve">the Director approved </w:t>
      </w:r>
      <w:r w:rsidRPr="000F24AA">
        <w:t xml:space="preserve">an amended gas entity safety and operating plan </w:t>
      </w:r>
      <w:r w:rsidR="007D2DA7" w:rsidRPr="000F24AA">
        <w:t>during the 2016/17 reporting period</w:t>
      </w:r>
      <w:r w:rsidRPr="000F24AA">
        <w:t xml:space="preserve">. </w:t>
      </w:r>
      <w:r w:rsidR="007D2DA7" w:rsidRPr="000F24AA">
        <w:t xml:space="preserve">The Director’s safety and operating plan approval is valid for 5 years </w:t>
      </w:r>
      <w:r w:rsidR="000F24AA" w:rsidRPr="000F24AA">
        <w:t xml:space="preserve">unless a revised plan is required due to significant change to gas entity safety management systems or altered infrastructure hazards results in increased levels of risk.  </w:t>
      </w:r>
    </w:p>
    <w:p w:rsidR="00531078" w:rsidRPr="000F24AA" w:rsidRDefault="00531078" w:rsidP="00012897">
      <w:r w:rsidRPr="000F24AA">
        <w:t xml:space="preserve">The Director </w:t>
      </w:r>
      <w:r w:rsidR="00562E4B" w:rsidRPr="000F24AA">
        <w:t xml:space="preserve">continues to measure safety, reliability and structural integrity </w:t>
      </w:r>
      <w:r w:rsidR="0023154D" w:rsidRPr="000F24AA">
        <w:t>performance</w:t>
      </w:r>
      <w:r w:rsidR="005178D7" w:rsidRPr="000F24AA">
        <w:t xml:space="preserve"> against this</w:t>
      </w:r>
      <w:r w:rsidR="00562E4B" w:rsidRPr="000F24AA">
        <w:t xml:space="preserve"> current</w:t>
      </w:r>
      <w:r w:rsidR="00411F3B" w:rsidRPr="000F24AA">
        <w:t xml:space="preserve"> </w:t>
      </w:r>
      <w:r w:rsidRPr="000F24AA">
        <w:t xml:space="preserve">independently certified </w:t>
      </w:r>
      <w:r w:rsidR="0023154D" w:rsidRPr="000F24AA">
        <w:t xml:space="preserve">and accepted </w:t>
      </w:r>
      <w:r w:rsidR="00411F3B" w:rsidRPr="000F24AA">
        <w:t xml:space="preserve">safety and operating plan </w:t>
      </w:r>
      <w:r w:rsidRPr="000F24AA">
        <w:t xml:space="preserve">for the </w:t>
      </w:r>
      <w:r w:rsidR="0023154D" w:rsidRPr="000F24AA">
        <w:t xml:space="preserve">gas </w:t>
      </w:r>
      <w:r w:rsidR="00BD6F33" w:rsidRPr="000F24AA">
        <w:t>entity’s</w:t>
      </w:r>
      <w:r w:rsidR="00411F3B" w:rsidRPr="000F24AA">
        <w:t xml:space="preserve"> </w:t>
      </w:r>
      <w:r w:rsidRPr="000F24AA">
        <w:t>natural gas networks</w:t>
      </w:r>
      <w:r w:rsidR="00AB6674" w:rsidRPr="000F24AA">
        <w:t>.</w:t>
      </w:r>
    </w:p>
    <w:p w:rsidR="00C92A44" w:rsidRPr="000F24AA" w:rsidRDefault="00C92A44" w:rsidP="00AB6674">
      <w:pPr>
        <w:pStyle w:val="Heading3"/>
      </w:pPr>
      <w:bookmarkStart w:id="10" w:name="_Toc519860240"/>
      <w:r w:rsidRPr="000F24AA">
        <w:t>Gas Distribution Standards</w:t>
      </w:r>
      <w:bookmarkEnd w:id="10"/>
    </w:p>
    <w:p w:rsidR="00C92A44" w:rsidRPr="000338BF" w:rsidRDefault="00C92A44" w:rsidP="00012897">
      <w:r w:rsidRPr="00A7497B">
        <w:t xml:space="preserve">Gas Entity Tier 2 and 3 design and operation policy and procedures </w:t>
      </w:r>
      <w:r w:rsidR="007458B5" w:rsidRPr="00A7497B">
        <w:t xml:space="preserve">are living documents that are amended by the </w:t>
      </w:r>
      <w:r w:rsidR="004E720C" w:rsidRPr="00A7497B">
        <w:t xml:space="preserve">gas </w:t>
      </w:r>
      <w:r w:rsidR="007458B5" w:rsidRPr="00A7497B">
        <w:t xml:space="preserve">entity </w:t>
      </w:r>
      <w:r w:rsidR="000F24AA" w:rsidRPr="00A7497B">
        <w:t xml:space="preserve">due to technological advancements and </w:t>
      </w:r>
      <w:r w:rsidR="007458B5" w:rsidRPr="00A7497B">
        <w:t xml:space="preserve">as risks are identified through formal safety assessments (FSA). </w:t>
      </w:r>
      <w:r w:rsidR="00AE63CD" w:rsidRPr="00A7497B">
        <w:t>Current gas entity standards are consistent with existing activities and compliance</w:t>
      </w:r>
      <w:r w:rsidR="00A7497B" w:rsidRPr="00A7497B">
        <w:t xml:space="preserve"> requirements</w:t>
      </w:r>
      <w:r w:rsidR="00261F92" w:rsidRPr="00A7497B">
        <w:t>.</w:t>
      </w:r>
      <w:r w:rsidR="00AE63CD" w:rsidRPr="00A7497B">
        <w:t xml:space="preserve">  </w:t>
      </w:r>
      <w:r w:rsidR="00261F92" w:rsidRPr="00A7497B">
        <w:t>T</w:t>
      </w:r>
      <w:r w:rsidR="00AE63CD" w:rsidRPr="00A7497B">
        <w:t>here were no</w:t>
      </w:r>
      <w:r w:rsidR="00261F92" w:rsidRPr="00A7497B">
        <w:t xml:space="preserve"> significant</w:t>
      </w:r>
      <w:r w:rsidR="00AE63CD" w:rsidRPr="00A7497B">
        <w:t xml:space="preserve"> amendments to distribution standards during the reporting period to </w:t>
      </w:r>
      <w:r w:rsidR="00261F92" w:rsidRPr="00A7497B">
        <w:t xml:space="preserve">warrant a </w:t>
      </w:r>
      <w:r w:rsidR="004E46DD" w:rsidRPr="00A7497B">
        <w:t>review</w:t>
      </w:r>
      <w:r w:rsidR="007458B5" w:rsidRPr="00A7497B">
        <w:t xml:space="preserve"> </w:t>
      </w:r>
      <w:r w:rsidR="00AE63CD" w:rsidRPr="00A7497B">
        <w:t xml:space="preserve">of </w:t>
      </w:r>
      <w:r w:rsidR="007458B5" w:rsidRPr="00A7497B">
        <w:t>independent design certification</w:t>
      </w:r>
      <w:r w:rsidRPr="00A7497B">
        <w:t xml:space="preserve">. </w:t>
      </w:r>
      <w:r w:rsidR="004E46DD" w:rsidRPr="00A7497B">
        <w:t xml:space="preserve">With a focus on continual </w:t>
      </w:r>
      <w:r w:rsidR="00A7497B" w:rsidRPr="00A7497B">
        <w:t>improvement,</w:t>
      </w:r>
      <w:r w:rsidR="004E46DD" w:rsidRPr="00A7497B">
        <w:t xml:space="preserve"> t</w:t>
      </w:r>
      <w:r w:rsidR="00F13A46" w:rsidRPr="00A7497B">
        <w:t xml:space="preserve">he Director </w:t>
      </w:r>
      <w:r w:rsidR="0086106E" w:rsidRPr="00A7497B">
        <w:t xml:space="preserve">receives </w:t>
      </w:r>
      <w:r w:rsidR="004E46DD" w:rsidRPr="00A7497B">
        <w:t>and review</w:t>
      </w:r>
      <w:r w:rsidR="0086106E" w:rsidRPr="00A7497B">
        <w:t>s</w:t>
      </w:r>
      <w:r w:rsidR="004E46DD" w:rsidRPr="00A7497B">
        <w:t xml:space="preserve"> </w:t>
      </w:r>
      <w:r w:rsidR="004E46DD" w:rsidRPr="00A7497B">
        <w:lastRenderedPageBreak/>
        <w:t xml:space="preserve">periodic </w:t>
      </w:r>
      <w:r w:rsidR="00A7497B" w:rsidRPr="00A7497B">
        <w:t xml:space="preserve">standard </w:t>
      </w:r>
      <w:r w:rsidR="004E46DD" w:rsidRPr="00A7497B">
        <w:t xml:space="preserve">amendments and </w:t>
      </w:r>
      <w:r w:rsidR="00A7497B" w:rsidRPr="00A7497B">
        <w:t xml:space="preserve">when needed will require </w:t>
      </w:r>
      <w:r w:rsidR="004E46DD" w:rsidRPr="00A7497B">
        <w:t>independent certification</w:t>
      </w:r>
      <w:r w:rsidR="00236A3B" w:rsidRPr="00A7497B">
        <w:t xml:space="preserve"> to </w:t>
      </w:r>
      <w:r w:rsidR="00236A3B" w:rsidRPr="000338BF">
        <w:t>ensure conformity</w:t>
      </w:r>
      <w:r w:rsidR="004E46DD" w:rsidRPr="000338BF">
        <w:t>.</w:t>
      </w:r>
    </w:p>
    <w:p w:rsidR="00236A3B" w:rsidRPr="000338BF" w:rsidRDefault="00082D63" w:rsidP="00012897">
      <w:r w:rsidRPr="000338BF">
        <w:t>High pressure pipeline integrity is achieved by gas entities implementing a systematic approach to design, construction, operation and maintenance activities in conjunction with sound engineering principles</w:t>
      </w:r>
      <w:r w:rsidR="00A7497B" w:rsidRPr="000338BF">
        <w:t xml:space="preserve"> prescribed in Australian standards</w:t>
      </w:r>
      <w:r w:rsidRPr="000338BF">
        <w:t xml:space="preserve">. </w:t>
      </w:r>
      <w:r w:rsidR="00B32B8B" w:rsidRPr="000338BF">
        <w:t>To ensure continued pipeline integrity t</w:t>
      </w:r>
      <w:r w:rsidRPr="000338BF">
        <w:t xml:space="preserve">he Director </w:t>
      </w:r>
      <w:r w:rsidR="009F679C" w:rsidRPr="000338BF">
        <w:t xml:space="preserve">requested and </w:t>
      </w:r>
      <w:r w:rsidRPr="000338BF">
        <w:t xml:space="preserve">reviewed </w:t>
      </w:r>
      <w:r w:rsidR="009F679C" w:rsidRPr="000338BF">
        <w:t xml:space="preserve">a </w:t>
      </w:r>
      <w:r w:rsidR="00A7497B" w:rsidRPr="000338BF">
        <w:t>gap analysis</w:t>
      </w:r>
      <w:r w:rsidR="009F679C" w:rsidRPr="000338BF">
        <w:t xml:space="preserve"> </w:t>
      </w:r>
      <w:r w:rsidR="00A7497B" w:rsidRPr="000338BF">
        <w:t xml:space="preserve">against requirements </w:t>
      </w:r>
      <w:r w:rsidR="000338BF" w:rsidRPr="000338BF">
        <w:t>contained within</w:t>
      </w:r>
      <w:r w:rsidR="00A7497B" w:rsidRPr="000338BF">
        <w:t xml:space="preserve"> the recently published Australian standard for gas distribution </w:t>
      </w:r>
      <w:r w:rsidR="000338BF" w:rsidRPr="000338BF">
        <w:t xml:space="preserve">networks, </w:t>
      </w:r>
      <w:r w:rsidR="00A7497B" w:rsidRPr="000338BF">
        <w:t xml:space="preserve">AS 4645.  </w:t>
      </w:r>
    </w:p>
    <w:p w:rsidR="00D61D4B" w:rsidRPr="00FB29CB" w:rsidRDefault="00120C7F" w:rsidP="00AB6674">
      <w:pPr>
        <w:pStyle w:val="Heading3"/>
        <w:rPr>
          <w:color w:val="FF0000"/>
        </w:rPr>
      </w:pPr>
      <w:bookmarkStart w:id="11" w:name="_Toc519860241"/>
      <w:r w:rsidRPr="003718C8">
        <w:t>Distribution Network</w:t>
      </w:r>
      <w:r w:rsidR="00D61D4B" w:rsidRPr="003718C8">
        <w:t xml:space="preserve"> Equipment and Integrity Management</w:t>
      </w:r>
      <w:bookmarkEnd w:id="11"/>
      <w:r w:rsidR="00D61D4B" w:rsidRPr="003718C8">
        <w:t xml:space="preserve"> </w:t>
      </w:r>
    </w:p>
    <w:p w:rsidR="002D562B" w:rsidRPr="003718C8" w:rsidRDefault="00BA15B1" w:rsidP="00012897">
      <w:r w:rsidRPr="003718C8">
        <w:t>Due to limited network extension</w:t>
      </w:r>
      <w:r w:rsidR="002D562B" w:rsidRPr="003718C8">
        <w:t>s</w:t>
      </w:r>
      <w:r w:rsidRPr="003718C8">
        <w:t xml:space="preserve"> the regulat</w:t>
      </w:r>
      <w:r w:rsidR="00223985" w:rsidRPr="003718C8">
        <w:t>ory</w:t>
      </w:r>
      <w:r w:rsidRPr="003718C8">
        <w:t xml:space="preserve"> focus </w:t>
      </w:r>
      <w:r w:rsidR="003718C8" w:rsidRPr="003718C8">
        <w:t>remains</w:t>
      </w:r>
      <w:r w:rsidRPr="003718C8">
        <w:t xml:space="preserve"> on </w:t>
      </w:r>
      <w:r w:rsidR="003718C8" w:rsidRPr="003718C8">
        <w:t xml:space="preserve">assessment and validation of </w:t>
      </w:r>
      <w:r w:rsidRPr="003718C8">
        <w:t xml:space="preserve">infrastructure integrity and operational management. To maintain the structural integrity of assets the gas entity is required to review all factors </w:t>
      </w:r>
      <w:r w:rsidR="002D562B" w:rsidRPr="003718C8">
        <w:t xml:space="preserve">that have </w:t>
      </w:r>
      <w:r w:rsidR="0099795C" w:rsidRPr="003718C8">
        <w:t xml:space="preserve">a </w:t>
      </w:r>
      <w:r w:rsidR="002D562B" w:rsidRPr="003718C8">
        <w:t xml:space="preserve">bearing on the pipeline every </w:t>
      </w:r>
      <w:r w:rsidR="003718C8" w:rsidRPr="003718C8">
        <w:t>5</w:t>
      </w:r>
      <w:r w:rsidR="002D562B" w:rsidRPr="003718C8">
        <w:t xml:space="preserve"> years</w:t>
      </w:r>
      <w:r w:rsidR="000D083C">
        <w:t xml:space="preserve">. Reviews </w:t>
      </w:r>
      <w:r w:rsidR="008561B6" w:rsidRPr="003718C8">
        <w:t>includ</w:t>
      </w:r>
      <w:r w:rsidR="000D083C">
        <w:t>e</w:t>
      </w:r>
      <w:r w:rsidR="008561B6" w:rsidRPr="003718C8">
        <w:t xml:space="preserve"> remaining</w:t>
      </w:r>
      <w:r w:rsidR="002D562B" w:rsidRPr="003718C8">
        <w:t xml:space="preserve"> life, location class</w:t>
      </w:r>
      <w:r w:rsidR="000D083C">
        <w:t>,</w:t>
      </w:r>
      <w:r w:rsidR="002D562B" w:rsidRPr="003718C8">
        <w:t xml:space="preserve"> </w:t>
      </w:r>
      <w:r w:rsidR="000D083C">
        <w:t>safety m</w:t>
      </w:r>
      <w:r w:rsidR="007764AE">
        <w:t xml:space="preserve">anagement study </w:t>
      </w:r>
      <w:r w:rsidR="000D083C">
        <w:t>and</w:t>
      </w:r>
      <w:r w:rsidR="002D562B" w:rsidRPr="003718C8">
        <w:t xml:space="preserve"> pipeline coating assessments involving cathodic protection reviews, direct current gradient surveys, pipeline dig up surveys, and pipe wall integrity assessments using intelligent pipeline integrity gauge/s</w:t>
      </w:r>
      <w:r w:rsidR="004E720C" w:rsidRPr="003718C8">
        <w:t xml:space="preserve"> (PIG)</w:t>
      </w:r>
      <w:r w:rsidR="002D562B" w:rsidRPr="003718C8">
        <w:t xml:space="preserve">. </w:t>
      </w:r>
    </w:p>
    <w:p w:rsidR="00BA15B1" w:rsidRPr="003718C8" w:rsidRDefault="002D562B" w:rsidP="00012897">
      <w:r w:rsidRPr="003718C8">
        <w:t>This</w:t>
      </w:r>
      <w:r w:rsidR="00BA15B1" w:rsidRPr="003718C8">
        <w:t xml:space="preserve"> program uses maintenance records, physical characteristics and operating history of the networks to predict the integrity of a given network.</w:t>
      </w:r>
      <w:r w:rsidRPr="003718C8">
        <w:t xml:space="preserve"> The Director </w:t>
      </w:r>
      <w:r w:rsidR="003718C8" w:rsidRPr="003718C8">
        <w:t>received and reviewed t</w:t>
      </w:r>
      <w:r w:rsidRPr="003718C8">
        <w:t>he</w:t>
      </w:r>
      <w:r w:rsidR="003718C8" w:rsidRPr="003718C8">
        <w:t>se integrity studies for the Devonport</w:t>
      </w:r>
      <w:r w:rsidR="003718C8">
        <w:t xml:space="preserve">, </w:t>
      </w:r>
      <w:r w:rsidRPr="003718C8">
        <w:t xml:space="preserve">Launceston </w:t>
      </w:r>
      <w:r w:rsidR="003718C8">
        <w:t xml:space="preserve">and Ulverstone </w:t>
      </w:r>
      <w:r w:rsidR="003718C8" w:rsidRPr="003718C8">
        <w:t xml:space="preserve">steel networks during the reporting period. </w:t>
      </w:r>
    </w:p>
    <w:p w:rsidR="000D083C" w:rsidRDefault="00A64715" w:rsidP="00012897">
      <w:pPr>
        <w:rPr>
          <w:color w:val="FF0000"/>
        </w:rPr>
      </w:pPr>
      <w:r w:rsidRPr="003718C8">
        <w:t xml:space="preserve">The </w:t>
      </w:r>
      <w:r w:rsidR="00963C40" w:rsidRPr="003718C8">
        <w:t xml:space="preserve">outcome of leakage survey monitoring programs </w:t>
      </w:r>
      <w:r w:rsidR="003718C8" w:rsidRPr="003718C8">
        <w:t>are</w:t>
      </w:r>
      <w:r w:rsidRPr="003718C8">
        <w:t xml:space="preserve"> </w:t>
      </w:r>
      <w:r w:rsidR="00D61D4B" w:rsidRPr="003718C8">
        <w:t xml:space="preserve">reported to the Director. This program ensures public risk is as low as reasonably practicable and detection measures are implemented to identify </w:t>
      </w:r>
      <w:r w:rsidR="00D61D4B" w:rsidRPr="00044396">
        <w:t>leakage.</w:t>
      </w:r>
      <w:r w:rsidR="00197BF8" w:rsidRPr="00044396">
        <w:t xml:space="preserve"> A total of </w:t>
      </w:r>
      <w:r w:rsidR="00044396" w:rsidRPr="00044396">
        <w:t>240</w:t>
      </w:r>
      <w:r w:rsidR="00EA357F" w:rsidRPr="00044396">
        <w:t xml:space="preserve"> kilometres</w:t>
      </w:r>
      <w:r w:rsidR="00197BF8" w:rsidRPr="00044396">
        <w:t xml:space="preserve"> </w:t>
      </w:r>
      <w:r w:rsidR="00197BF8" w:rsidRPr="003718C8">
        <w:t>of network mains were surveyed for gas leakage</w:t>
      </w:r>
      <w:r w:rsidR="003718C8" w:rsidRPr="003718C8">
        <w:t xml:space="preserve"> (Refer Table 3</w:t>
      </w:r>
      <w:r w:rsidR="003718C8" w:rsidRPr="000D083C">
        <w:t>)</w:t>
      </w:r>
      <w:r w:rsidR="00197BF8" w:rsidRPr="000D083C">
        <w:t xml:space="preserve">. </w:t>
      </w:r>
      <w:r w:rsidR="003718C8" w:rsidRPr="000D083C">
        <w:t xml:space="preserve">Two gas leaks identified </w:t>
      </w:r>
      <w:r w:rsidR="000D083C" w:rsidRPr="000D083C">
        <w:t xml:space="preserve">at short intervals </w:t>
      </w:r>
      <w:r w:rsidR="003718C8" w:rsidRPr="000D083C">
        <w:t>on the East Devonport 100</w:t>
      </w:r>
      <w:r w:rsidR="000D083C" w:rsidRPr="000D083C">
        <w:t>0</w:t>
      </w:r>
      <w:r w:rsidR="003718C8" w:rsidRPr="000D083C">
        <w:t xml:space="preserve"> kPa </w:t>
      </w:r>
      <w:r w:rsidR="000D083C" w:rsidRPr="000D083C">
        <w:t xml:space="preserve">polyethylene </w:t>
      </w:r>
      <w:r w:rsidR="003718C8" w:rsidRPr="000D083C">
        <w:t xml:space="preserve">network were found to be a result of construction faults and </w:t>
      </w:r>
      <w:r w:rsidR="000D083C" w:rsidRPr="000D083C">
        <w:t>local</w:t>
      </w:r>
      <w:r w:rsidR="003718C8" w:rsidRPr="000D083C">
        <w:t xml:space="preserve"> stresses. As a </w:t>
      </w:r>
      <w:r w:rsidR="000D083C" w:rsidRPr="000D083C">
        <w:t>result,</w:t>
      </w:r>
      <w:r w:rsidR="003718C8" w:rsidRPr="000D083C">
        <w:t xml:space="preserve"> monthly leakage surveys </w:t>
      </w:r>
      <w:r w:rsidR="000D083C" w:rsidRPr="000D083C">
        <w:t>will be</w:t>
      </w:r>
      <w:r w:rsidR="003718C8" w:rsidRPr="000D083C">
        <w:t xml:space="preserve"> conducted until </w:t>
      </w:r>
      <w:r w:rsidR="000D083C" w:rsidRPr="000D083C">
        <w:t>confident that similar risk factors have been excluded</w:t>
      </w:r>
      <w:r w:rsidR="00E45A8C">
        <w:rPr>
          <w:color w:val="FF0000"/>
        </w:rPr>
        <w:t>.</w:t>
      </w:r>
    </w:p>
    <w:p w:rsidR="005217AF" w:rsidRPr="003718C8" w:rsidRDefault="005217AF" w:rsidP="00012897">
      <w:r w:rsidRPr="003718C8">
        <w:t xml:space="preserve">Hobart steel network continues to be operated at reduced pressure following identification </w:t>
      </w:r>
      <w:r w:rsidR="003718C8" w:rsidRPr="003718C8">
        <w:t xml:space="preserve">and repair </w:t>
      </w:r>
      <w:r w:rsidRPr="003718C8">
        <w:t xml:space="preserve">of an anomaly. </w:t>
      </w:r>
      <w:r w:rsidR="00C07A97" w:rsidRPr="003718C8">
        <w:t xml:space="preserve">The </w:t>
      </w:r>
      <w:r w:rsidR="000F5ACD" w:rsidRPr="003718C8">
        <w:t xml:space="preserve">Hobart high pressure pipeline </w:t>
      </w:r>
      <w:r w:rsidR="0045163D" w:rsidRPr="003718C8">
        <w:t>is operating safely and</w:t>
      </w:r>
      <w:r w:rsidR="000F5ACD" w:rsidRPr="003718C8">
        <w:t xml:space="preserve"> the </w:t>
      </w:r>
      <w:r w:rsidR="00C07A97" w:rsidRPr="003718C8">
        <w:t xml:space="preserve">reduced operating pressure has </w:t>
      </w:r>
      <w:r w:rsidR="0045163D" w:rsidRPr="003718C8">
        <w:t xml:space="preserve">to date </w:t>
      </w:r>
      <w:r w:rsidR="00C07A97" w:rsidRPr="003718C8">
        <w:t>not negatively affected gas availability to consumers</w:t>
      </w:r>
      <w:r w:rsidR="003718C8" w:rsidRPr="003718C8">
        <w:t xml:space="preserve"> however, a request to increase the operating pressure is expected</w:t>
      </w:r>
      <w:r w:rsidR="00C07A97" w:rsidRPr="003718C8">
        <w:t xml:space="preserve">. </w:t>
      </w:r>
    </w:p>
    <w:p w:rsidR="001D4EA5" w:rsidRPr="00DB42CF" w:rsidRDefault="001D4EA5" w:rsidP="00AB6674">
      <w:pPr>
        <w:pStyle w:val="Heading3"/>
      </w:pPr>
      <w:bookmarkStart w:id="12" w:name="_Toc519860242"/>
      <w:r w:rsidRPr="00DB42CF">
        <w:t>Dial Before You Dig</w:t>
      </w:r>
      <w:bookmarkEnd w:id="12"/>
    </w:p>
    <w:p w:rsidR="00FD500A" w:rsidRPr="00DB42CF" w:rsidRDefault="0093080A" w:rsidP="00012897">
      <w:r w:rsidRPr="00DB42CF">
        <w:t xml:space="preserve">The Director </w:t>
      </w:r>
      <w:r w:rsidR="00AD32EE" w:rsidRPr="00DB42CF">
        <w:t xml:space="preserve">strongly </w:t>
      </w:r>
      <w:r w:rsidRPr="00DB42CF">
        <w:t>encourage</w:t>
      </w:r>
      <w:r w:rsidR="00FD500A" w:rsidRPr="00DB42CF">
        <w:t>s</w:t>
      </w:r>
      <w:r w:rsidRPr="00DB42CF">
        <w:t xml:space="preserve"> the use of the Dial Before You Dig</w:t>
      </w:r>
      <w:r w:rsidR="00C230F6" w:rsidRPr="00DB42CF">
        <w:t xml:space="preserve"> </w:t>
      </w:r>
      <w:r w:rsidRPr="00DB42CF">
        <w:t xml:space="preserve">phone and internet service by all infrastructure owners and contractors undertaking civil excavation in the </w:t>
      </w:r>
      <w:r w:rsidR="00FD500A" w:rsidRPr="00DB42CF">
        <w:t xml:space="preserve">proximity </w:t>
      </w:r>
      <w:r w:rsidRPr="00DB42CF">
        <w:t>of gas infrastructure.</w:t>
      </w:r>
      <w:r w:rsidR="00E83FF1" w:rsidRPr="00DB42CF">
        <w:t xml:space="preserve"> </w:t>
      </w:r>
    </w:p>
    <w:p w:rsidR="00DB42CF" w:rsidRDefault="00233787" w:rsidP="00012897">
      <w:pPr>
        <w:rPr>
          <w:color w:val="FF0000"/>
        </w:rPr>
      </w:pPr>
      <w:r w:rsidRPr="00DB42CF">
        <w:t>Enforcement action, r</w:t>
      </w:r>
      <w:r w:rsidR="0093080A" w:rsidRPr="00DB42CF">
        <w:t xml:space="preserve">egular </w:t>
      </w:r>
      <w:r w:rsidR="002B592C" w:rsidRPr="00DB42CF">
        <w:t xml:space="preserve">presentations </w:t>
      </w:r>
      <w:r w:rsidR="0052569D" w:rsidRPr="00DB42CF">
        <w:t xml:space="preserve">and guidance information </w:t>
      </w:r>
      <w:r w:rsidR="00DB42CF" w:rsidRPr="00DB42CF">
        <w:t>provided</w:t>
      </w:r>
      <w:r w:rsidR="0093080A" w:rsidRPr="00DB42CF">
        <w:t xml:space="preserve"> </w:t>
      </w:r>
      <w:r w:rsidR="00DB42CF" w:rsidRPr="00DB42CF">
        <w:t xml:space="preserve">to </w:t>
      </w:r>
      <w:r w:rsidR="0093080A" w:rsidRPr="00DB42CF">
        <w:t xml:space="preserve">Tasmanian </w:t>
      </w:r>
      <w:r w:rsidR="00513842" w:rsidRPr="00DB42CF">
        <w:t xml:space="preserve">trades </w:t>
      </w:r>
      <w:r w:rsidR="0093080A" w:rsidRPr="00DB42CF">
        <w:t>and affiliated professionals</w:t>
      </w:r>
      <w:r w:rsidR="00DB42CF" w:rsidRPr="00DB42CF">
        <w:t xml:space="preserve"> </w:t>
      </w:r>
      <w:r w:rsidR="00F24A32">
        <w:t>endeavours</w:t>
      </w:r>
      <w:r w:rsidR="00F24A32" w:rsidRPr="00DB42CF">
        <w:t xml:space="preserve"> </w:t>
      </w:r>
      <w:r w:rsidR="00AD32EE" w:rsidRPr="00DB42CF">
        <w:t>to drive</w:t>
      </w:r>
      <w:r w:rsidR="0093080A" w:rsidRPr="00DB42CF">
        <w:t xml:space="preserve"> the use of the </w:t>
      </w:r>
      <w:r w:rsidR="00C230F6" w:rsidRPr="00DB42CF">
        <w:t>Dial Before You Dig</w:t>
      </w:r>
      <w:r w:rsidR="00C230F6" w:rsidRPr="00DB42CF" w:rsidDel="00C230F6">
        <w:t xml:space="preserve"> </w:t>
      </w:r>
      <w:r w:rsidR="0093080A" w:rsidRPr="00DB42CF">
        <w:t>system</w:t>
      </w:r>
      <w:r w:rsidR="008558FC" w:rsidRPr="00DB42CF">
        <w:t>.</w:t>
      </w:r>
      <w:r w:rsidR="00DB42CF">
        <w:rPr>
          <w:color w:val="FF0000"/>
        </w:rPr>
        <w:t xml:space="preserve"> </w:t>
      </w:r>
      <w:r w:rsidR="00DB42CF" w:rsidRPr="00DB42CF">
        <w:t>In addition, the Director met with Tas Networks and TGN to examine a number of third party pipeline encroachments and discuss potential collaborative practices to ensure infrastructure integrity and worker safe</w:t>
      </w:r>
      <w:r w:rsidR="00E45A8C">
        <w:t>ty.</w:t>
      </w:r>
    </w:p>
    <w:p w:rsidR="0093080A" w:rsidRPr="00044396" w:rsidRDefault="00963C40" w:rsidP="00012897">
      <w:pPr>
        <w:rPr>
          <w:b/>
        </w:rPr>
      </w:pPr>
      <w:r w:rsidRPr="00044396">
        <w:t>However t</w:t>
      </w:r>
      <w:r w:rsidR="008558FC" w:rsidRPr="00044396">
        <w:t xml:space="preserve">his reporting period saw </w:t>
      </w:r>
      <w:r w:rsidR="002B592C" w:rsidRPr="00044396">
        <w:t>a</w:t>
      </w:r>
      <w:r w:rsidR="00AD32EE" w:rsidRPr="00044396">
        <w:t xml:space="preserve"> </w:t>
      </w:r>
      <w:r w:rsidRPr="00044396">
        <w:t>decrease</w:t>
      </w:r>
      <w:r w:rsidR="002B592C" w:rsidRPr="00044396">
        <w:t xml:space="preserve"> </w:t>
      </w:r>
      <w:r w:rsidR="008558FC" w:rsidRPr="00044396">
        <w:t>in enquiries with</w:t>
      </w:r>
      <w:r w:rsidR="002B592C" w:rsidRPr="00044396">
        <w:t xml:space="preserve"> </w:t>
      </w:r>
      <w:r w:rsidR="00044396" w:rsidRPr="00044396">
        <w:t>12,863</w:t>
      </w:r>
      <w:r w:rsidR="002B592C" w:rsidRPr="00044396">
        <w:t xml:space="preserve"> </w:t>
      </w:r>
      <w:r w:rsidR="0093080A" w:rsidRPr="00044396">
        <w:t xml:space="preserve">received by the </w:t>
      </w:r>
      <w:r w:rsidR="00C230F6" w:rsidRPr="00044396">
        <w:t>Dial Before You Dig</w:t>
      </w:r>
      <w:r w:rsidR="00C230F6" w:rsidRPr="00044396" w:rsidDel="00C230F6">
        <w:t xml:space="preserve"> </w:t>
      </w:r>
      <w:r w:rsidR="0093080A" w:rsidRPr="00044396">
        <w:t xml:space="preserve">provider for Tasmania </w:t>
      </w:r>
      <w:r w:rsidR="005F6840" w:rsidRPr="00044396">
        <w:t>relating</w:t>
      </w:r>
      <w:r w:rsidR="0093080A" w:rsidRPr="00044396">
        <w:t xml:space="preserve"> to </w:t>
      </w:r>
      <w:r w:rsidR="00F20C3A" w:rsidRPr="00044396">
        <w:t xml:space="preserve">distribution </w:t>
      </w:r>
      <w:r w:rsidR="0093080A" w:rsidRPr="00044396">
        <w:t>gas infrastructure.</w:t>
      </w:r>
      <w:r w:rsidRPr="00044396">
        <w:t xml:space="preserve"> The reduction </w:t>
      </w:r>
      <w:r w:rsidRPr="00044396">
        <w:lastRenderedPageBreak/>
        <w:t>in Dial Before You Dig enquires can be partially explained by the substantial decrease in NBN rollout.</w:t>
      </w:r>
    </w:p>
    <w:p w:rsidR="006823B8" w:rsidRPr="00F24A32" w:rsidRDefault="006823B8" w:rsidP="00AB6674">
      <w:pPr>
        <w:pStyle w:val="Heading3"/>
      </w:pPr>
      <w:bookmarkStart w:id="13" w:name="_Toc519860243"/>
      <w:r w:rsidRPr="00F24A32">
        <w:t>Isolated Gas Networks</w:t>
      </w:r>
      <w:bookmarkEnd w:id="13"/>
    </w:p>
    <w:p w:rsidR="00635F9E" w:rsidRPr="00F24A32" w:rsidRDefault="006823B8" w:rsidP="00012897">
      <w:r w:rsidRPr="00F24A32">
        <w:t>No new isolated gas networks were constructed in 201</w:t>
      </w:r>
      <w:r w:rsidR="00F24A32" w:rsidRPr="00F24A32">
        <w:t>7</w:t>
      </w:r>
      <w:r w:rsidR="00513842" w:rsidRPr="00F24A32">
        <w:t>/</w:t>
      </w:r>
      <w:r w:rsidRPr="00F24A32">
        <w:t>1</w:t>
      </w:r>
      <w:r w:rsidR="00F24A32" w:rsidRPr="00F24A32">
        <w:t>8</w:t>
      </w:r>
      <w:r w:rsidRPr="00F24A32">
        <w:t>.</w:t>
      </w:r>
    </w:p>
    <w:p w:rsidR="009C3A0D" w:rsidRPr="00F24A32" w:rsidRDefault="00F24A32" w:rsidP="00012897">
      <w:r w:rsidRPr="00F24A32">
        <w:t>T</w:t>
      </w:r>
      <w:r w:rsidR="00901F77" w:rsidRPr="00F24A32">
        <w:t xml:space="preserve">he Director </w:t>
      </w:r>
      <w:r w:rsidRPr="00F24A32">
        <w:t>receives</w:t>
      </w:r>
      <w:r w:rsidR="00901F77" w:rsidRPr="00F24A32">
        <w:t xml:space="preserve"> annual </w:t>
      </w:r>
      <w:r w:rsidR="002E22E7" w:rsidRPr="00F24A32">
        <w:t xml:space="preserve">audits </w:t>
      </w:r>
      <w:r w:rsidRPr="00F24A32">
        <w:t xml:space="preserve">for the single inset network at Glenara Lakes, Launceston </w:t>
      </w:r>
      <w:r w:rsidR="00901F77" w:rsidRPr="00F24A32">
        <w:t>to ensure the satisfactory implementation of the approved safety and operating plan</w:t>
      </w:r>
      <w:r w:rsidR="002E22E7" w:rsidRPr="00F24A32">
        <w:t xml:space="preserve">. </w:t>
      </w:r>
      <w:r w:rsidR="00901F77" w:rsidRPr="00F24A32">
        <w:t xml:space="preserve">The </w:t>
      </w:r>
      <w:r w:rsidRPr="00F24A32">
        <w:t xml:space="preserve">second </w:t>
      </w:r>
      <w:r w:rsidR="00901F77" w:rsidRPr="00F24A32">
        <w:t>of these audits was received by GSS in the first quarter of 201</w:t>
      </w:r>
      <w:r w:rsidRPr="00F24A32">
        <w:t>8</w:t>
      </w:r>
      <w:r w:rsidR="00901F77" w:rsidRPr="00F24A32">
        <w:t xml:space="preserve"> </w:t>
      </w:r>
      <w:r w:rsidR="00F679EE" w:rsidRPr="00F24A32">
        <w:t>and whilst it highlighted that leakage surveys ha</w:t>
      </w:r>
      <w:r w:rsidR="004E720C" w:rsidRPr="00F24A32">
        <w:t>d not been undertaken</w:t>
      </w:r>
      <w:r w:rsidR="00C17327" w:rsidRPr="00F24A32">
        <w:t>,</w:t>
      </w:r>
      <w:r w:rsidR="004E720C" w:rsidRPr="00F24A32">
        <w:t xml:space="preserve"> </w:t>
      </w:r>
      <w:r w:rsidR="00F679EE" w:rsidRPr="00F24A32">
        <w:t xml:space="preserve">other </w:t>
      </w:r>
      <w:r w:rsidR="002E22E7" w:rsidRPr="00F24A32">
        <w:t>operations and maintenance activities</w:t>
      </w:r>
      <w:r w:rsidR="00F679EE" w:rsidRPr="00F24A32">
        <w:t xml:space="preserve"> including emergency</w:t>
      </w:r>
      <w:r w:rsidR="002E22E7" w:rsidRPr="00F24A32">
        <w:t xml:space="preserve"> response exercises, incident </w:t>
      </w:r>
      <w:r w:rsidR="00D8481A" w:rsidRPr="00F24A32">
        <w:t>response</w:t>
      </w:r>
      <w:r w:rsidR="002E22E7" w:rsidRPr="00F24A32">
        <w:t xml:space="preserve">, competency standards and third part activity </w:t>
      </w:r>
      <w:r w:rsidR="00D8481A" w:rsidRPr="00F24A32">
        <w:t>management</w:t>
      </w:r>
      <w:r w:rsidR="00F679EE" w:rsidRPr="00F24A32">
        <w:t xml:space="preserve"> </w:t>
      </w:r>
      <w:r w:rsidRPr="00F24A32">
        <w:t xml:space="preserve">were deemed </w:t>
      </w:r>
      <w:r w:rsidR="00F679EE" w:rsidRPr="00F24A32">
        <w:t>adequate</w:t>
      </w:r>
      <w:r w:rsidR="00D8481A" w:rsidRPr="00F24A32">
        <w:t>.</w:t>
      </w:r>
    </w:p>
    <w:p w:rsidR="000E4A40" w:rsidRPr="00F24A32" w:rsidRDefault="000E4A40" w:rsidP="00AB6674">
      <w:pPr>
        <w:pStyle w:val="Heading3"/>
      </w:pPr>
      <w:bookmarkStart w:id="14" w:name="_Toc519860244"/>
      <w:r w:rsidRPr="00F24A32">
        <w:t xml:space="preserve">Gas </w:t>
      </w:r>
      <w:r w:rsidR="003D0AE7" w:rsidRPr="00F24A32">
        <w:t>Distribution</w:t>
      </w:r>
      <w:r w:rsidRPr="00F24A32">
        <w:t xml:space="preserve"> </w:t>
      </w:r>
      <w:r w:rsidR="003D0AE7" w:rsidRPr="00F24A32">
        <w:t xml:space="preserve">Network </w:t>
      </w:r>
      <w:r w:rsidRPr="00F24A32">
        <w:t>Life Cycle Auditing</w:t>
      </w:r>
      <w:bookmarkEnd w:id="14"/>
      <w:r w:rsidRPr="00F24A32">
        <w:t xml:space="preserve"> </w:t>
      </w:r>
    </w:p>
    <w:p w:rsidR="00742CF8" w:rsidRPr="007B2D9F" w:rsidRDefault="00742CF8" w:rsidP="00012897">
      <w:r w:rsidRPr="00F24A32">
        <w:t xml:space="preserve">The Director </w:t>
      </w:r>
      <w:r w:rsidR="00F24A32" w:rsidRPr="00F24A32">
        <w:t xml:space="preserve">implemented </w:t>
      </w:r>
      <w:r w:rsidR="00F24A32" w:rsidRPr="00F24A32">
        <w:rPr>
          <w:rFonts w:eastAsia="Times New Roman" w:cs="Arial"/>
        </w:rPr>
        <w:t>a</w:t>
      </w:r>
      <w:r w:rsidRPr="00F24A32">
        <w:rPr>
          <w:rFonts w:eastAsia="Times New Roman" w:cs="Arial"/>
        </w:rPr>
        <w:t xml:space="preserve"> gas infrastructure audit policy during the reporting period</w:t>
      </w:r>
      <w:r w:rsidR="00F24A32" w:rsidRPr="00F24A32">
        <w:rPr>
          <w:rFonts w:eastAsia="Times New Roman" w:cs="Arial"/>
        </w:rPr>
        <w:t xml:space="preserve"> that provided for a systematic, structured and consistent auditing approach across all gas infrastructure, gas entities and licensees</w:t>
      </w:r>
      <w:r w:rsidRPr="00F24A32">
        <w:rPr>
          <w:rFonts w:eastAsia="Times New Roman" w:cs="Arial"/>
        </w:rPr>
        <w:t xml:space="preserve">. The policy outlines GSS audit principles and the </w:t>
      </w:r>
      <w:r w:rsidRPr="007B2D9F">
        <w:rPr>
          <w:rFonts w:eastAsia="Times New Roman" w:cs="Arial"/>
        </w:rPr>
        <w:t>underlying strategy adopted to ensure gas infrastructure is managed satisfactorily</w:t>
      </w:r>
      <w:r w:rsidR="00F24A32" w:rsidRPr="007B2D9F">
        <w:rPr>
          <w:rFonts w:eastAsia="Times New Roman" w:cs="Arial"/>
        </w:rPr>
        <w:t xml:space="preserve">. </w:t>
      </w:r>
      <w:r w:rsidRPr="007B2D9F">
        <w:rPr>
          <w:rFonts w:eastAsia="Times New Roman" w:cs="Arial"/>
        </w:rPr>
        <w:t xml:space="preserve"> </w:t>
      </w:r>
    </w:p>
    <w:p w:rsidR="000E4A40" w:rsidRPr="007B2D9F" w:rsidRDefault="00A9566A" w:rsidP="00012897">
      <w:r w:rsidRPr="007B2D9F">
        <w:t xml:space="preserve">In line with the audit </w:t>
      </w:r>
      <w:r w:rsidR="007B2D9F" w:rsidRPr="007B2D9F">
        <w:t>policy,</w:t>
      </w:r>
      <w:r w:rsidRPr="007B2D9F">
        <w:t xml:space="preserve"> t</w:t>
      </w:r>
      <w:r w:rsidR="000E4A40" w:rsidRPr="007B2D9F">
        <w:t>he Director’s natural gas network</w:t>
      </w:r>
      <w:r w:rsidR="005F6840" w:rsidRPr="007B2D9F">
        <w:t xml:space="preserve"> and</w:t>
      </w:r>
      <w:r w:rsidR="000E4A40" w:rsidRPr="007B2D9F">
        <w:t xml:space="preserve"> </w:t>
      </w:r>
      <w:r w:rsidR="007B2D9F" w:rsidRPr="007B2D9F">
        <w:t>high-pressure</w:t>
      </w:r>
      <w:r w:rsidR="000E4A40" w:rsidRPr="007B2D9F">
        <w:t xml:space="preserve"> distribution pipelines </w:t>
      </w:r>
      <w:r w:rsidR="004830C6" w:rsidRPr="007B2D9F">
        <w:t xml:space="preserve">integrity management audits </w:t>
      </w:r>
      <w:r w:rsidR="00122B3F" w:rsidRPr="007B2D9F">
        <w:t xml:space="preserve">continued </w:t>
      </w:r>
      <w:r w:rsidR="00860848" w:rsidRPr="007B2D9F">
        <w:t>to be</w:t>
      </w:r>
      <w:r w:rsidR="00122B3F" w:rsidRPr="007B2D9F">
        <w:t xml:space="preserve"> a </w:t>
      </w:r>
      <w:r w:rsidR="00783C8A" w:rsidRPr="007B2D9F">
        <w:t xml:space="preserve">priority during the reporting period </w:t>
      </w:r>
      <w:r w:rsidR="004830C6" w:rsidRPr="007B2D9F">
        <w:t>included</w:t>
      </w:r>
      <w:r w:rsidR="00376A5F" w:rsidRPr="007B2D9F">
        <w:t xml:space="preserve"> </w:t>
      </w:r>
      <w:r w:rsidR="0061507D" w:rsidRPr="007B2D9F">
        <w:t xml:space="preserve">cathodic protection </w:t>
      </w:r>
      <w:r w:rsidR="00F24A32" w:rsidRPr="007B2D9F">
        <w:t>monitoring</w:t>
      </w:r>
      <w:r w:rsidR="0061507D" w:rsidRPr="007B2D9F">
        <w:t xml:space="preserve">, </w:t>
      </w:r>
      <w:r w:rsidR="007B2D9F" w:rsidRPr="007B2D9F">
        <w:t>pipeline repair activities,</w:t>
      </w:r>
      <w:r w:rsidR="0061507D" w:rsidRPr="007B2D9F">
        <w:t xml:space="preserve"> </w:t>
      </w:r>
      <w:r w:rsidR="007B2D9F" w:rsidRPr="007B2D9F">
        <w:t xml:space="preserve">and operations staff competency. </w:t>
      </w:r>
    </w:p>
    <w:p w:rsidR="00600BAD" w:rsidRPr="00FD500A" w:rsidRDefault="0085057F" w:rsidP="00AB6674">
      <w:pPr>
        <w:pStyle w:val="Heading3"/>
        <w:numPr>
          <w:ilvl w:val="0"/>
          <w:numId w:val="0"/>
        </w:numPr>
      </w:pPr>
      <w:bookmarkStart w:id="15" w:name="_Toc519860245"/>
      <w:r w:rsidRPr="00FD500A">
        <w:t>Table 2: Director’s Gas Network - Life Cycle Administration and Safety Program</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309"/>
        <w:gridCol w:w="3099"/>
      </w:tblGrid>
      <w:tr w:rsidR="00FD500A" w:rsidRPr="00FD500A" w:rsidTr="00DE69AE">
        <w:trPr>
          <w:tblHeader/>
        </w:trPr>
        <w:tc>
          <w:tcPr>
            <w:tcW w:w="1556" w:type="pct"/>
            <w:shd w:val="clear" w:color="auto" w:fill="FFCC00"/>
            <w:vAlign w:val="center"/>
          </w:tcPr>
          <w:p w:rsidR="003D0AE7" w:rsidRPr="00FD500A" w:rsidRDefault="003C6EE6" w:rsidP="00DE69AE">
            <w:pPr>
              <w:spacing w:after="0" w:line="240" w:lineRule="auto"/>
              <w:rPr>
                <w:rFonts w:eastAsia="Times New Roman" w:cs="Arial"/>
                <w:b/>
              </w:rPr>
            </w:pPr>
            <w:r w:rsidRPr="00FD500A">
              <w:rPr>
                <w:rFonts w:eastAsia="Times New Roman" w:cs="Arial"/>
                <w:b/>
              </w:rPr>
              <w:t>Formal Safety Instrument</w:t>
            </w:r>
          </w:p>
        </w:tc>
        <w:tc>
          <w:tcPr>
            <w:tcW w:w="1778" w:type="pct"/>
            <w:shd w:val="clear" w:color="auto" w:fill="FFCC00"/>
            <w:vAlign w:val="center"/>
          </w:tcPr>
          <w:p w:rsidR="003D0AE7" w:rsidRPr="00FD500A" w:rsidRDefault="003C6EE6" w:rsidP="00DE69AE">
            <w:pPr>
              <w:spacing w:after="0" w:line="240" w:lineRule="auto"/>
              <w:rPr>
                <w:rFonts w:eastAsia="Times New Roman" w:cs="Arial"/>
                <w:b/>
              </w:rPr>
            </w:pPr>
            <w:r w:rsidRPr="00FD500A">
              <w:rPr>
                <w:rFonts w:eastAsia="Times New Roman" w:cs="Arial"/>
                <w:b/>
              </w:rPr>
              <w:t>Administrative Program</w:t>
            </w:r>
          </w:p>
        </w:tc>
        <w:tc>
          <w:tcPr>
            <w:tcW w:w="1665" w:type="pct"/>
            <w:shd w:val="clear" w:color="auto" w:fill="FFCC00"/>
            <w:vAlign w:val="center"/>
          </w:tcPr>
          <w:p w:rsidR="003D0AE7" w:rsidRPr="00FD500A" w:rsidRDefault="003C6EE6" w:rsidP="00DE69AE">
            <w:pPr>
              <w:spacing w:after="0" w:line="240" w:lineRule="auto"/>
              <w:rPr>
                <w:rFonts w:eastAsia="Times New Roman" w:cs="Arial"/>
                <w:b/>
              </w:rPr>
            </w:pPr>
            <w:r w:rsidRPr="00FD500A">
              <w:rPr>
                <w:rFonts w:eastAsia="Times New Roman" w:cs="Arial"/>
                <w:b/>
              </w:rPr>
              <w:t>Purpose</w:t>
            </w:r>
          </w:p>
        </w:tc>
      </w:tr>
      <w:tr w:rsidR="00FD500A" w:rsidRPr="00FD500A" w:rsidTr="00DE69AE">
        <w:tc>
          <w:tcPr>
            <w:tcW w:w="1556" w:type="pct"/>
            <w:shd w:val="clear" w:color="auto" w:fill="auto"/>
            <w:vAlign w:val="center"/>
          </w:tcPr>
          <w:p w:rsidR="003D0AE7" w:rsidRPr="00FD500A" w:rsidRDefault="003D0AE7" w:rsidP="00012897">
            <w:r w:rsidRPr="00FD500A">
              <w:t xml:space="preserve">Gas Entity </w:t>
            </w:r>
            <w:r w:rsidR="004C6AAE" w:rsidRPr="00FD500A">
              <w:t>–</w:t>
            </w:r>
            <w:r w:rsidRPr="00FD500A">
              <w:t xml:space="preserve"> </w:t>
            </w:r>
            <w:r w:rsidR="004C6AAE" w:rsidRPr="00FD500A">
              <w:t>Pipeline Integrity management plan</w:t>
            </w:r>
          </w:p>
        </w:tc>
        <w:tc>
          <w:tcPr>
            <w:tcW w:w="1778" w:type="pct"/>
            <w:shd w:val="clear" w:color="auto" w:fill="auto"/>
            <w:vAlign w:val="center"/>
          </w:tcPr>
          <w:p w:rsidR="003D0AE7" w:rsidRPr="00FD500A" w:rsidRDefault="004C6AAE" w:rsidP="00012897">
            <w:r w:rsidRPr="00FD500A">
              <w:t xml:space="preserve">Initial document </w:t>
            </w:r>
            <w:r w:rsidR="003907F7" w:rsidRPr="00FD500A">
              <w:t xml:space="preserve">and implementation </w:t>
            </w:r>
            <w:r w:rsidRPr="00FD500A">
              <w:t>review</w:t>
            </w:r>
          </w:p>
        </w:tc>
        <w:tc>
          <w:tcPr>
            <w:tcW w:w="1665" w:type="pct"/>
            <w:shd w:val="clear" w:color="auto" w:fill="auto"/>
            <w:vAlign w:val="center"/>
          </w:tcPr>
          <w:p w:rsidR="003D0AE7" w:rsidRPr="00FD500A" w:rsidRDefault="003907F7" w:rsidP="00012897">
            <w:r w:rsidRPr="00FD500A">
              <w:t>Pipeline system design, construction, operation and maintenance activities, in conjunction with the application of sound engineering principles with due regard to safety</w:t>
            </w:r>
          </w:p>
        </w:tc>
      </w:tr>
      <w:tr w:rsidR="00FD500A" w:rsidRPr="00FD500A" w:rsidTr="00DE69AE">
        <w:tc>
          <w:tcPr>
            <w:tcW w:w="1556" w:type="pct"/>
            <w:shd w:val="clear" w:color="auto" w:fill="auto"/>
            <w:vAlign w:val="center"/>
          </w:tcPr>
          <w:p w:rsidR="003D0AE7" w:rsidRPr="00FD500A" w:rsidRDefault="003D0AE7" w:rsidP="00012897">
            <w:r w:rsidRPr="00FD500A">
              <w:t>Gas Entity Pipeline maximum operating pressure review</w:t>
            </w:r>
          </w:p>
        </w:tc>
        <w:tc>
          <w:tcPr>
            <w:tcW w:w="1778" w:type="pct"/>
            <w:shd w:val="clear" w:color="auto" w:fill="auto"/>
            <w:vAlign w:val="center"/>
          </w:tcPr>
          <w:p w:rsidR="003D0AE7" w:rsidRPr="00FD500A" w:rsidRDefault="003D0AE7" w:rsidP="00012897">
            <w:r w:rsidRPr="00FD500A">
              <w:t>5 year review</w:t>
            </w:r>
          </w:p>
        </w:tc>
        <w:tc>
          <w:tcPr>
            <w:tcW w:w="1665" w:type="pct"/>
            <w:shd w:val="clear" w:color="auto" w:fill="auto"/>
            <w:vAlign w:val="center"/>
          </w:tcPr>
          <w:p w:rsidR="003D0AE7" w:rsidRPr="00FD500A" w:rsidRDefault="003D0AE7" w:rsidP="00012897">
            <w:r w:rsidRPr="00FD500A">
              <w:t>Technic</w:t>
            </w:r>
            <w:r w:rsidR="004709A8" w:rsidRPr="00FD500A">
              <w:t>al compliance and public safety</w:t>
            </w:r>
          </w:p>
        </w:tc>
      </w:tr>
      <w:tr w:rsidR="00FD500A" w:rsidRPr="00FD500A" w:rsidTr="00DE69AE">
        <w:tc>
          <w:tcPr>
            <w:tcW w:w="1556" w:type="pct"/>
            <w:vMerge w:val="restart"/>
            <w:shd w:val="clear" w:color="auto" w:fill="auto"/>
            <w:vAlign w:val="center"/>
          </w:tcPr>
          <w:p w:rsidR="004C6AAE" w:rsidRPr="00FD500A" w:rsidRDefault="004C6AAE" w:rsidP="00012897">
            <w:r w:rsidRPr="00FD500A">
              <w:t>Steel pipeline integrity plan review</w:t>
            </w:r>
          </w:p>
        </w:tc>
        <w:tc>
          <w:tcPr>
            <w:tcW w:w="1778" w:type="pct"/>
            <w:shd w:val="clear" w:color="auto" w:fill="auto"/>
            <w:vAlign w:val="center"/>
          </w:tcPr>
          <w:p w:rsidR="004C6AAE" w:rsidRPr="00FD500A" w:rsidRDefault="004C6AAE" w:rsidP="00012897">
            <w:r w:rsidRPr="00FD500A">
              <w:t>Direct current and ground variance for direct assessment</w:t>
            </w:r>
          </w:p>
        </w:tc>
        <w:tc>
          <w:tcPr>
            <w:tcW w:w="1665" w:type="pct"/>
            <w:shd w:val="clear" w:color="auto" w:fill="auto"/>
            <w:vAlign w:val="center"/>
          </w:tcPr>
          <w:p w:rsidR="004C6AAE" w:rsidRPr="00FD500A" w:rsidRDefault="004C6AAE" w:rsidP="00012897">
            <w:r w:rsidRPr="00FD500A">
              <w:t>Detect and monitor deterioration of pipeline protective coating condition</w:t>
            </w:r>
          </w:p>
        </w:tc>
      </w:tr>
      <w:tr w:rsidR="00FD500A" w:rsidRPr="00FD500A" w:rsidTr="00DE69AE">
        <w:tc>
          <w:tcPr>
            <w:tcW w:w="1556" w:type="pct"/>
            <w:vMerge/>
            <w:shd w:val="clear" w:color="auto" w:fill="auto"/>
            <w:vAlign w:val="center"/>
          </w:tcPr>
          <w:p w:rsidR="004C6AAE" w:rsidRPr="00FD500A" w:rsidRDefault="004C6AAE" w:rsidP="00012897"/>
        </w:tc>
        <w:tc>
          <w:tcPr>
            <w:tcW w:w="1778" w:type="pct"/>
            <w:shd w:val="clear" w:color="auto" w:fill="auto"/>
            <w:vAlign w:val="center"/>
          </w:tcPr>
          <w:p w:rsidR="004C6AAE" w:rsidRPr="00FD500A" w:rsidRDefault="004C6AAE" w:rsidP="00012897">
            <w:r w:rsidRPr="00FD500A">
              <w:t>Inline inspection of pipelines</w:t>
            </w:r>
          </w:p>
        </w:tc>
        <w:tc>
          <w:tcPr>
            <w:tcW w:w="1665" w:type="pct"/>
            <w:shd w:val="clear" w:color="auto" w:fill="auto"/>
            <w:vAlign w:val="center"/>
          </w:tcPr>
          <w:p w:rsidR="004C6AAE" w:rsidRPr="00FD500A" w:rsidRDefault="004C6AAE" w:rsidP="00012897">
            <w:r w:rsidRPr="00FD500A">
              <w:t>Detect and monitor internal condition of pipe and its capability to operate at MAOP</w:t>
            </w:r>
          </w:p>
        </w:tc>
      </w:tr>
      <w:tr w:rsidR="00FD500A" w:rsidRPr="00FD500A" w:rsidTr="00DE69AE">
        <w:tc>
          <w:tcPr>
            <w:tcW w:w="1556" w:type="pct"/>
            <w:vMerge/>
            <w:shd w:val="clear" w:color="auto" w:fill="auto"/>
            <w:vAlign w:val="center"/>
          </w:tcPr>
          <w:p w:rsidR="004C6AAE" w:rsidRPr="00FD500A" w:rsidRDefault="004C6AAE" w:rsidP="00012897"/>
        </w:tc>
        <w:tc>
          <w:tcPr>
            <w:tcW w:w="1778" w:type="pct"/>
            <w:shd w:val="clear" w:color="auto" w:fill="auto"/>
            <w:vAlign w:val="center"/>
          </w:tcPr>
          <w:p w:rsidR="004C6AAE" w:rsidRPr="00FD500A" w:rsidRDefault="004C6AAE" w:rsidP="00012897">
            <w:r w:rsidRPr="00FD500A">
              <w:t>Pipeline quality gas review</w:t>
            </w:r>
          </w:p>
        </w:tc>
        <w:tc>
          <w:tcPr>
            <w:tcW w:w="1665" w:type="pct"/>
            <w:shd w:val="clear" w:color="auto" w:fill="auto"/>
            <w:vAlign w:val="center"/>
          </w:tcPr>
          <w:p w:rsidR="004C6AAE" w:rsidRPr="00FD500A" w:rsidRDefault="004C6AAE" w:rsidP="00012897">
            <w:r w:rsidRPr="00FD500A">
              <w:t>Detect out of specification product, frequency and effects analysis</w:t>
            </w:r>
          </w:p>
        </w:tc>
      </w:tr>
      <w:tr w:rsidR="00FD500A" w:rsidRPr="00FD500A" w:rsidTr="00DE69AE">
        <w:tc>
          <w:tcPr>
            <w:tcW w:w="1556" w:type="pct"/>
            <w:vMerge/>
            <w:shd w:val="clear" w:color="auto" w:fill="auto"/>
            <w:vAlign w:val="center"/>
          </w:tcPr>
          <w:p w:rsidR="004C6AAE" w:rsidRPr="00FD500A" w:rsidRDefault="004C6AAE" w:rsidP="00012897"/>
        </w:tc>
        <w:tc>
          <w:tcPr>
            <w:tcW w:w="1778" w:type="pct"/>
            <w:shd w:val="clear" w:color="auto" w:fill="auto"/>
            <w:vAlign w:val="center"/>
          </w:tcPr>
          <w:p w:rsidR="004C6AAE" w:rsidRPr="00FD500A" w:rsidRDefault="004C6AAE" w:rsidP="00012897">
            <w:r w:rsidRPr="00FD500A">
              <w:t xml:space="preserve">Finalisation of electrical installations in hazardous areas audit </w:t>
            </w:r>
          </w:p>
        </w:tc>
        <w:tc>
          <w:tcPr>
            <w:tcW w:w="1665" w:type="pct"/>
            <w:shd w:val="clear" w:color="auto" w:fill="auto"/>
            <w:vAlign w:val="center"/>
          </w:tcPr>
          <w:p w:rsidR="004C6AAE" w:rsidRPr="00FD500A" w:rsidRDefault="004C6AAE" w:rsidP="009B5073">
            <w:r w:rsidRPr="00FD500A">
              <w:t xml:space="preserve">Maintain safe electrical installations at meter stations to ensure acceptable network reliability and public safety  </w:t>
            </w:r>
          </w:p>
        </w:tc>
      </w:tr>
      <w:tr w:rsidR="00FD500A" w:rsidRPr="00FD500A" w:rsidTr="00DE69AE">
        <w:tc>
          <w:tcPr>
            <w:tcW w:w="1556" w:type="pct"/>
            <w:shd w:val="clear" w:color="auto" w:fill="auto"/>
            <w:vAlign w:val="center"/>
          </w:tcPr>
          <w:p w:rsidR="003D0AE7" w:rsidRPr="00FD500A" w:rsidRDefault="003D0AE7" w:rsidP="00012897">
            <w:r w:rsidRPr="00FD500A">
              <w:t>Gas Entity - Full Safety Assessments of gas networks</w:t>
            </w:r>
          </w:p>
        </w:tc>
        <w:tc>
          <w:tcPr>
            <w:tcW w:w="1778" w:type="pct"/>
            <w:shd w:val="clear" w:color="auto" w:fill="auto"/>
            <w:vAlign w:val="center"/>
          </w:tcPr>
          <w:p w:rsidR="003D0AE7" w:rsidRPr="00FD500A" w:rsidRDefault="003D0AE7" w:rsidP="00012897">
            <w:r w:rsidRPr="00FD500A">
              <w:t>Review of infrastructure hazards and currency of protective systems</w:t>
            </w:r>
          </w:p>
        </w:tc>
        <w:tc>
          <w:tcPr>
            <w:tcW w:w="1665" w:type="pct"/>
            <w:shd w:val="clear" w:color="auto" w:fill="auto"/>
            <w:vAlign w:val="center"/>
          </w:tcPr>
          <w:p w:rsidR="003D0AE7" w:rsidRPr="00FD500A" w:rsidRDefault="003D0AE7" w:rsidP="00012897">
            <w:r w:rsidRPr="00FD500A">
              <w:t>Maintenance of public safety and pipeli</w:t>
            </w:r>
            <w:r w:rsidR="004709A8" w:rsidRPr="00FD500A">
              <w:t>ne management from encroachment</w:t>
            </w:r>
          </w:p>
        </w:tc>
      </w:tr>
      <w:tr w:rsidR="00FD500A" w:rsidRPr="00FD500A" w:rsidTr="00DE69AE">
        <w:tc>
          <w:tcPr>
            <w:tcW w:w="1556" w:type="pct"/>
            <w:shd w:val="clear" w:color="auto" w:fill="auto"/>
            <w:vAlign w:val="center"/>
          </w:tcPr>
          <w:p w:rsidR="003D0AE7" w:rsidRPr="00FD500A" w:rsidRDefault="003D0AE7" w:rsidP="00012897">
            <w:r w:rsidRPr="00FD500A">
              <w:t xml:space="preserve">Gas Entity </w:t>
            </w:r>
            <w:r w:rsidR="00513842" w:rsidRPr="00FD500A">
              <w:t xml:space="preserve">- </w:t>
            </w:r>
            <w:r w:rsidRPr="00FD500A">
              <w:t>Safety management systems</w:t>
            </w:r>
          </w:p>
        </w:tc>
        <w:tc>
          <w:tcPr>
            <w:tcW w:w="1778" w:type="pct"/>
            <w:shd w:val="clear" w:color="auto" w:fill="auto"/>
            <w:vAlign w:val="center"/>
          </w:tcPr>
          <w:p w:rsidR="003D0AE7" w:rsidRPr="00FD500A" w:rsidRDefault="003D0AE7" w:rsidP="00012897">
            <w:r w:rsidRPr="00FD500A">
              <w:t>Review currency w</w:t>
            </w:r>
            <w:r w:rsidR="004709A8" w:rsidRPr="00FD500A">
              <w:t>ith operations and construction</w:t>
            </w:r>
          </w:p>
        </w:tc>
        <w:tc>
          <w:tcPr>
            <w:tcW w:w="1665" w:type="pct"/>
            <w:shd w:val="clear" w:color="auto" w:fill="auto"/>
            <w:vAlign w:val="center"/>
          </w:tcPr>
          <w:p w:rsidR="003D0AE7" w:rsidRPr="00FD500A" w:rsidRDefault="003D0AE7" w:rsidP="00012897">
            <w:r w:rsidRPr="00FD500A">
              <w:t>Maintain acceptable networ</w:t>
            </w:r>
            <w:r w:rsidR="004709A8" w:rsidRPr="00FD500A">
              <w:t>k reliability and public safety</w:t>
            </w:r>
          </w:p>
        </w:tc>
      </w:tr>
      <w:tr w:rsidR="00FD500A" w:rsidRPr="00FD500A" w:rsidTr="00DE69AE">
        <w:tc>
          <w:tcPr>
            <w:tcW w:w="1556" w:type="pct"/>
            <w:shd w:val="clear" w:color="auto" w:fill="auto"/>
            <w:vAlign w:val="center"/>
          </w:tcPr>
          <w:p w:rsidR="003D0AE7" w:rsidRPr="00FD500A" w:rsidRDefault="003D0AE7" w:rsidP="00012897">
            <w:r w:rsidRPr="00FD500A">
              <w:t>Gas Entity - Network design certifiers acceptance</w:t>
            </w:r>
          </w:p>
        </w:tc>
        <w:tc>
          <w:tcPr>
            <w:tcW w:w="1778" w:type="pct"/>
            <w:shd w:val="clear" w:color="auto" w:fill="auto"/>
            <w:vAlign w:val="center"/>
          </w:tcPr>
          <w:p w:rsidR="003D0AE7" w:rsidRPr="00FD500A" w:rsidRDefault="003A2A74" w:rsidP="00012897">
            <w:r w:rsidRPr="00FD500A">
              <w:t xml:space="preserve">Approval of Independent Design Certification </w:t>
            </w:r>
          </w:p>
        </w:tc>
        <w:tc>
          <w:tcPr>
            <w:tcW w:w="1665" w:type="pct"/>
            <w:shd w:val="clear" w:color="auto" w:fill="auto"/>
            <w:vAlign w:val="center"/>
          </w:tcPr>
          <w:p w:rsidR="003D0AE7" w:rsidRPr="00FD500A" w:rsidRDefault="003D0AE7" w:rsidP="00012897">
            <w:r w:rsidRPr="00FD500A">
              <w:t>Technical com</w:t>
            </w:r>
            <w:r w:rsidR="004709A8" w:rsidRPr="00FD500A">
              <w:t>pliance of new networks designs</w:t>
            </w:r>
          </w:p>
        </w:tc>
      </w:tr>
      <w:tr w:rsidR="00FD500A" w:rsidRPr="00FD500A" w:rsidTr="00DE69AE">
        <w:tc>
          <w:tcPr>
            <w:tcW w:w="1556" w:type="pct"/>
            <w:shd w:val="clear" w:color="auto" w:fill="auto"/>
            <w:vAlign w:val="center"/>
          </w:tcPr>
          <w:p w:rsidR="005D686A" w:rsidRPr="00FD500A" w:rsidRDefault="005D686A" w:rsidP="00012897">
            <w:r w:rsidRPr="00FD500A">
              <w:t xml:space="preserve">Gas Entity Operations Auditing </w:t>
            </w:r>
          </w:p>
        </w:tc>
        <w:tc>
          <w:tcPr>
            <w:tcW w:w="1778" w:type="pct"/>
            <w:shd w:val="clear" w:color="auto" w:fill="auto"/>
            <w:vAlign w:val="center"/>
          </w:tcPr>
          <w:p w:rsidR="005D686A" w:rsidRPr="00FD500A" w:rsidRDefault="005D686A" w:rsidP="00012897">
            <w:r w:rsidRPr="00FD500A">
              <w:t xml:space="preserve">Audit implementation of acceptance safety and operating plans </w:t>
            </w:r>
          </w:p>
        </w:tc>
        <w:tc>
          <w:tcPr>
            <w:tcW w:w="1665" w:type="pct"/>
            <w:shd w:val="clear" w:color="auto" w:fill="auto"/>
            <w:vAlign w:val="center"/>
          </w:tcPr>
          <w:p w:rsidR="005D686A" w:rsidRPr="00FD500A" w:rsidRDefault="005D686A" w:rsidP="00012897">
            <w:r w:rsidRPr="00FD500A">
              <w:t>Maintenance of public safety through acceptable pipeline operations</w:t>
            </w:r>
          </w:p>
        </w:tc>
      </w:tr>
    </w:tbl>
    <w:p w:rsidR="00A9566A" w:rsidRPr="00FB29CB" w:rsidRDefault="00A9566A" w:rsidP="00F14216">
      <w:pPr>
        <w:rPr>
          <w:color w:val="FF0000"/>
          <w:lang w:eastAsia="en-AU"/>
        </w:rPr>
      </w:pPr>
    </w:p>
    <w:p w:rsidR="004922F5" w:rsidRPr="007B2D9F" w:rsidRDefault="004922F5" w:rsidP="00AB6674">
      <w:pPr>
        <w:pStyle w:val="Heading3"/>
        <w:rPr>
          <w:lang w:eastAsia="en-AU"/>
        </w:rPr>
      </w:pPr>
      <w:bookmarkStart w:id="16" w:name="_Toc519860246"/>
      <w:r w:rsidRPr="007B2D9F">
        <w:t>Annual</w:t>
      </w:r>
      <w:r w:rsidRPr="007B2D9F">
        <w:rPr>
          <w:lang w:eastAsia="en-AU"/>
        </w:rPr>
        <w:t xml:space="preserve"> </w:t>
      </w:r>
      <w:r w:rsidR="007E7F14" w:rsidRPr="007B2D9F">
        <w:rPr>
          <w:lang w:eastAsia="en-AU"/>
        </w:rPr>
        <w:t>Distribution Gas Entity (</w:t>
      </w:r>
      <w:r w:rsidRPr="007B2D9F">
        <w:rPr>
          <w:lang w:eastAsia="en-AU"/>
        </w:rPr>
        <w:t>TGN</w:t>
      </w:r>
      <w:r w:rsidR="007E7F14" w:rsidRPr="007B2D9F">
        <w:rPr>
          <w:lang w:eastAsia="en-AU"/>
        </w:rPr>
        <w:t>) Performance R</w:t>
      </w:r>
      <w:r w:rsidRPr="007B2D9F">
        <w:rPr>
          <w:lang w:eastAsia="en-AU"/>
        </w:rPr>
        <w:t>eport</w:t>
      </w:r>
      <w:bookmarkEnd w:id="16"/>
      <w:r w:rsidRPr="007B2D9F">
        <w:rPr>
          <w:rFonts w:ascii="Times New Roman" w:hAnsi="Times New Roman" w:cs="Times New Roman"/>
          <w:lang w:eastAsia="en-AU"/>
        </w:rPr>
        <w:t xml:space="preserve"> </w:t>
      </w:r>
    </w:p>
    <w:p w:rsidR="004922F5" w:rsidRPr="007B2D9F" w:rsidRDefault="004922F5" w:rsidP="00012897">
      <w:pPr>
        <w:rPr>
          <w:lang w:eastAsia="en-AU"/>
        </w:rPr>
      </w:pPr>
      <w:r w:rsidRPr="007B2D9F">
        <w:rPr>
          <w:lang w:eastAsia="en-AU"/>
        </w:rPr>
        <w:t xml:space="preserve">In line with </w:t>
      </w:r>
      <w:r w:rsidR="007B2D9F" w:rsidRPr="007B2D9F">
        <w:rPr>
          <w:lang w:eastAsia="en-AU"/>
        </w:rPr>
        <w:t>contemporary public safety strategies</w:t>
      </w:r>
      <w:r w:rsidR="007E7F14" w:rsidRPr="007B2D9F">
        <w:rPr>
          <w:lang w:eastAsia="en-AU"/>
        </w:rPr>
        <w:t>,</w:t>
      </w:r>
      <w:r w:rsidRPr="007B2D9F">
        <w:rPr>
          <w:lang w:eastAsia="en-AU"/>
        </w:rPr>
        <w:t xml:space="preserve"> nationally consistent reporting criteria provide lead safety and reliability indicators. </w:t>
      </w:r>
    </w:p>
    <w:p w:rsidR="0085057F" w:rsidRPr="007B2D9F" w:rsidRDefault="00F26829" w:rsidP="00AB6674">
      <w:pPr>
        <w:rPr>
          <w:lang w:eastAsia="en-AU"/>
        </w:rPr>
      </w:pPr>
      <w:r>
        <w:rPr>
          <w:lang w:eastAsia="en-AU"/>
        </w:rPr>
        <w:t>T</w:t>
      </w:r>
      <w:r w:rsidRPr="007B2D9F">
        <w:rPr>
          <w:lang w:eastAsia="en-AU"/>
        </w:rPr>
        <w:t xml:space="preserve">he ongoing adequacy and effectiveness of risk mitigation actions </w:t>
      </w:r>
      <w:r>
        <w:rPr>
          <w:lang w:eastAsia="en-AU"/>
        </w:rPr>
        <w:t xml:space="preserve">is </w:t>
      </w:r>
      <w:r w:rsidRPr="007B2D9F">
        <w:rPr>
          <w:lang w:eastAsia="en-AU"/>
        </w:rPr>
        <w:t>determine</w:t>
      </w:r>
      <w:r>
        <w:rPr>
          <w:lang w:eastAsia="en-AU"/>
        </w:rPr>
        <w:t>d</w:t>
      </w:r>
      <w:r w:rsidRPr="007B2D9F">
        <w:rPr>
          <w:lang w:eastAsia="en-AU"/>
        </w:rPr>
        <w:t xml:space="preserve"> </w:t>
      </w:r>
      <w:r>
        <w:rPr>
          <w:lang w:eastAsia="en-AU"/>
        </w:rPr>
        <w:t>from a review of l</w:t>
      </w:r>
      <w:r w:rsidR="004922F5" w:rsidRPr="007B2D9F">
        <w:rPr>
          <w:lang w:eastAsia="en-AU"/>
        </w:rPr>
        <w:t xml:space="preserve">ag (near miss) and lead indictors collated </w:t>
      </w:r>
      <w:r>
        <w:rPr>
          <w:lang w:eastAsia="en-AU"/>
        </w:rPr>
        <w:t>a</w:t>
      </w:r>
      <w:r w:rsidR="007E7F14" w:rsidRPr="007B2D9F">
        <w:rPr>
          <w:lang w:eastAsia="en-AU"/>
        </w:rPr>
        <w:t>cross</w:t>
      </w:r>
      <w:r w:rsidR="004922F5" w:rsidRPr="007B2D9F">
        <w:rPr>
          <w:lang w:eastAsia="en-AU"/>
        </w:rPr>
        <w:t xml:space="preserve"> reporting periods</w:t>
      </w:r>
      <w:r>
        <w:rPr>
          <w:lang w:eastAsia="en-AU"/>
        </w:rPr>
        <w:t>.  These actions</w:t>
      </w:r>
      <w:r w:rsidR="004922F5" w:rsidRPr="007B2D9F">
        <w:rPr>
          <w:lang w:eastAsia="en-AU"/>
        </w:rPr>
        <w:t xml:space="preserve"> includ</w:t>
      </w:r>
      <w:r>
        <w:rPr>
          <w:lang w:eastAsia="en-AU"/>
        </w:rPr>
        <w:t>e</w:t>
      </w:r>
      <w:r w:rsidR="004922F5" w:rsidRPr="007B2D9F">
        <w:rPr>
          <w:lang w:eastAsia="en-AU"/>
        </w:rPr>
        <w:t xml:space="preserve"> safety critical operations</w:t>
      </w:r>
      <w:r w:rsidR="007B2D9F" w:rsidRPr="007B2D9F">
        <w:rPr>
          <w:lang w:eastAsia="en-AU"/>
        </w:rPr>
        <w:t>, maintenance</w:t>
      </w:r>
      <w:r w:rsidR="004922F5" w:rsidRPr="007B2D9F">
        <w:rPr>
          <w:lang w:eastAsia="en-AU"/>
        </w:rPr>
        <w:t xml:space="preserve"> activities, hazard identification, training, network integrity</w:t>
      </w:r>
      <w:r w:rsidR="007B2D9F" w:rsidRPr="007B2D9F">
        <w:rPr>
          <w:lang w:eastAsia="en-AU"/>
        </w:rPr>
        <w:t xml:space="preserve"> </w:t>
      </w:r>
      <w:r w:rsidR="004922F5" w:rsidRPr="007B2D9F">
        <w:rPr>
          <w:lang w:eastAsia="en-AU"/>
        </w:rPr>
        <w:t xml:space="preserve">and emergency preparedness. </w:t>
      </w:r>
    </w:p>
    <w:p w:rsidR="0085057F" w:rsidRPr="007B2D9F" w:rsidRDefault="0085057F" w:rsidP="005F36EC">
      <w:pPr>
        <w:pStyle w:val="Heading3"/>
        <w:numPr>
          <w:ilvl w:val="0"/>
          <w:numId w:val="0"/>
        </w:numPr>
        <w:ind w:left="1134" w:hanging="1134"/>
        <w:rPr>
          <w:lang w:eastAsia="en-AU"/>
        </w:rPr>
      </w:pPr>
      <w:bookmarkStart w:id="17" w:name="_Toc519860247"/>
      <w:r w:rsidRPr="007B2D9F">
        <w:t>Table 3: Gas Distributors Operational Performance 201</w:t>
      </w:r>
      <w:r w:rsidR="007B2D9F" w:rsidRPr="007B2D9F">
        <w:t>7</w:t>
      </w:r>
      <w:r w:rsidRPr="007B2D9F">
        <w:t>/1</w:t>
      </w:r>
      <w:r w:rsidR="007B2D9F" w:rsidRPr="007B2D9F">
        <w:t>8</w:t>
      </w:r>
      <w:r w:rsidRPr="007B2D9F">
        <w:t xml:space="preserve"> (extracted from the Tas Gas Networks annual reporting data to the Director of Gas Safety 201</w:t>
      </w:r>
      <w:r w:rsidR="007B2D9F" w:rsidRPr="007B2D9F">
        <w:t>7</w:t>
      </w:r>
      <w:r w:rsidRPr="007B2D9F">
        <w:t>/1</w:t>
      </w:r>
      <w:r w:rsidR="007B2D9F" w:rsidRPr="007B2D9F">
        <w:t>8</w:t>
      </w:r>
      <w:r w:rsidRPr="007B2D9F">
        <w:t>)</w:t>
      </w:r>
      <w:bookmarkEnd w:id="17"/>
    </w:p>
    <w:tbl>
      <w:tblPr>
        <w:tblpPr w:leftFromText="180" w:rightFromText="180" w:vertAnchor="text" w:horzAnchor="margin" w:tblpY="197"/>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500"/>
        <w:gridCol w:w="1364"/>
        <w:gridCol w:w="1422"/>
      </w:tblGrid>
      <w:tr w:rsidR="00FB29CB" w:rsidRPr="00FB29CB" w:rsidTr="00600BAD">
        <w:trPr>
          <w:trHeight w:val="210"/>
        </w:trPr>
        <w:tc>
          <w:tcPr>
            <w:tcW w:w="2631" w:type="pct"/>
            <w:vMerge w:val="restart"/>
            <w:shd w:val="clear" w:color="auto" w:fill="FFC000"/>
            <w:vAlign w:val="center"/>
          </w:tcPr>
          <w:p w:rsidR="00600BAD" w:rsidRPr="00763C22" w:rsidRDefault="00600BAD" w:rsidP="00600BAD">
            <w:pPr>
              <w:spacing w:after="0" w:line="240" w:lineRule="auto"/>
              <w:rPr>
                <w:rFonts w:eastAsia="Times New Roman" w:cs="Arial"/>
                <w:b/>
              </w:rPr>
            </w:pPr>
          </w:p>
          <w:p w:rsidR="00600BAD" w:rsidRPr="00763C22" w:rsidRDefault="00600BAD" w:rsidP="00600BAD">
            <w:pPr>
              <w:spacing w:after="0" w:line="240" w:lineRule="auto"/>
              <w:rPr>
                <w:rFonts w:eastAsia="Times New Roman" w:cs="Arial"/>
                <w:b/>
              </w:rPr>
            </w:pPr>
            <w:r w:rsidRPr="00763C22">
              <w:rPr>
                <w:rFonts w:eastAsia="Times New Roman" w:cs="Arial"/>
                <w:b/>
              </w:rPr>
              <w:t xml:space="preserve"> Statistics</w:t>
            </w:r>
          </w:p>
        </w:tc>
        <w:tc>
          <w:tcPr>
            <w:tcW w:w="1583" w:type="pct"/>
            <w:gridSpan w:val="2"/>
            <w:shd w:val="clear" w:color="auto" w:fill="FFC000"/>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Polyethylene Mains</w:t>
            </w:r>
          </w:p>
        </w:tc>
        <w:tc>
          <w:tcPr>
            <w:tcW w:w="786" w:type="pct"/>
            <w:shd w:val="clear" w:color="auto" w:fill="FFC000"/>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Steel Mains</w:t>
            </w:r>
          </w:p>
        </w:tc>
      </w:tr>
      <w:tr w:rsidR="00FB29CB" w:rsidRPr="00FB29CB" w:rsidTr="00600BAD">
        <w:trPr>
          <w:trHeight w:val="210"/>
        </w:trPr>
        <w:tc>
          <w:tcPr>
            <w:tcW w:w="2631" w:type="pct"/>
            <w:vMerge/>
            <w:shd w:val="clear" w:color="auto" w:fill="FFC000"/>
            <w:vAlign w:val="center"/>
          </w:tcPr>
          <w:p w:rsidR="00600BAD" w:rsidRPr="00763C22" w:rsidRDefault="00600BAD" w:rsidP="00600BAD">
            <w:pPr>
              <w:spacing w:after="0" w:line="240" w:lineRule="auto"/>
              <w:rPr>
                <w:rFonts w:eastAsia="Times New Roman" w:cs="Arial"/>
              </w:rPr>
            </w:pPr>
          </w:p>
        </w:tc>
        <w:tc>
          <w:tcPr>
            <w:tcW w:w="829" w:type="pct"/>
            <w:shd w:val="clear" w:color="auto" w:fill="FFC000"/>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500 kPa</w:t>
            </w:r>
          </w:p>
        </w:tc>
        <w:tc>
          <w:tcPr>
            <w:tcW w:w="754" w:type="pct"/>
            <w:shd w:val="clear" w:color="auto" w:fill="FFC000"/>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1000kpa</w:t>
            </w:r>
          </w:p>
        </w:tc>
        <w:tc>
          <w:tcPr>
            <w:tcW w:w="786" w:type="pct"/>
            <w:shd w:val="clear" w:color="auto" w:fill="FFC000"/>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5.0 MPa</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Length of distribution network (kilometres)</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734.570</w:t>
            </w:r>
          </w:p>
        </w:tc>
        <w:tc>
          <w:tcPr>
            <w:tcW w:w="754" w:type="pct"/>
            <w:shd w:val="clear" w:color="auto" w:fill="auto"/>
            <w:vAlign w:val="center"/>
          </w:tcPr>
          <w:p w:rsidR="00600BAD" w:rsidRPr="00763C22" w:rsidRDefault="00044396" w:rsidP="00160A4A">
            <w:pPr>
              <w:spacing w:after="0" w:line="240" w:lineRule="auto"/>
              <w:rPr>
                <w:rFonts w:eastAsia="Times New Roman" w:cs="Arial"/>
              </w:rPr>
            </w:pPr>
            <w:r w:rsidRPr="00763C22">
              <w:rPr>
                <w:rFonts w:eastAsia="Times New Roman" w:cs="Arial"/>
              </w:rPr>
              <w:t>55.05</w:t>
            </w:r>
          </w:p>
        </w:tc>
        <w:tc>
          <w:tcPr>
            <w:tcW w:w="786" w:type="pct"/>
            <w:shd w:val="clear" w:color="auto" w:fill="auto"/>
            <w:vAlign w:val="center"/>
          </w:tcPr>
          <w:p w:rsidR="00600BAD" w:rsidRPr="00763C22" w:rsidRDefault="00160A4A" w:rsidP="00044396">
            <w:pPr>
              <w:spacing w:after="0" w:line="240" w:lineRule="auto"/>
              <w:rPr>
                <w:rFonts w:eastAsia="Times New Roman" w:cs="Arial"/>
              </w:rPr>
            </w:pPr>
            <w:r w:rsidRPr="00763C22">
              <w:rPr>
                <w:rFonts w:eastAsia="Times New Roman" w:cs="Arial"/>
              </w:rPr>
              <w:t>45.8</w:t>
            </w:r>
            <w:r w:rsidR="00044396" w:rsidRPr="00763C22">
              <w:rPr>
                <w:rFonts w:eastAsia="Times New Roman" w:cs="Arial"/>
              </w:rPr>
              <w:t>7</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Public third party reported gas leaks</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137</w:t>
            </w:r>
          </w:p>
        </w:tc>
        <w:tc>
          <w:tcPr>
            <w:tcW w:w="754"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c>
          <w:tcPr>
            <w:tcW w:w="786"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Gas escapes on mains not caused by third parties</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0</w:t>
            </w:r>
          </w:p>
        </w:tc>
        <w:tc>
          <w:tcPr>
            <w:tcW w:w="754"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c>
          <w:tcPr>
            <w:tcW w:w="786"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 xml:space="preserve">Kilometres of network subjected to leak survey </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140</w:t>
            </w:r>
          </w:p>
        </w:tc>
        <w:tc>
          <w:tcPr>
            <w:tcW w:w="754"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55</w:t>
            </w:r>
          </w:p>
        </w:tc>
        <w:tc>
          <w:tcPr>
            <w:tcW w:w="786"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45</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Leaks detected during surveys</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0</w:t>
            </w:r>
          </w:p>
        </w:tc>
        <w:tc>
          <w:tcPr>
            <w:tcW w:w="754"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w:t>
            </w:r>
          </w:p>
        </w:tc>
        <w:tc>
          <w:tcPr>
            <w:tcW w:w="786"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lastRenderedPageBreak/>
              <w:t>Leak repairs as result of surveys</w:t>
            </w:r>
          </w:p>
        </w:tc>
        <w:tc>
          <w:tcPr>
            <w:tcW w:w="829"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0</w:t>
            </w:r>
          </w:p>
        </w:tc>
        <w:tc>
          <w:tcPr>
            <w:tcW w:w="754" w:type="pct"/>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w:t>
            </w:r>
          </w:p>
        </w:tc>
        <w:tc>
          <w:tcPr>
            <w:tcW w:w="786"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Emergency / Incident response</w:t>
            </w:r>
          </w:p>
        </w:tc>
        <w:tc>
          <w:tcPr>
            <w:tcW w:w="2369" w:type="pct"/>
            <w:gridSpan w:val="3"/>
            <w:shd w:val="clear" w:color="auto" w:fill="auto"/>
            <w:vAlign w:val="center"/>
          </w:tcPr>
          <w:p w:rsidR="00600BAD" w:rsidRPr="00763C22" w:rsidRDefault="00600BAD" w:rsidP="00600BAD">
            <w:pPr>
              <w:spacing w:after="0" w:line="240" w:lineRule="auto"/>
              <w:rPr>
                <w:rFonts w:eastAsia="Times New Roman" w:cs="Arial"/>
              </w:rPr>
            </w:pP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Level 4 incidents</w:t>
            </w:r>
          </w:p>
        </w:tc>
        <w:tc>
          <w:tcPr>
            <w:tcW w:w="2369" w:type="pct"/>
            <w:gridSpan w:val="3"/>
            <w:shd w:val="clear" w:color="auto" w:fill="auto"/>
            <w:vAlign w:val="center"/>
          </w:tcPr>
          <w:p w:rsidR="00600BAD" w:rsidRPr="00763C22" w:rsidRDefault="006E57FB" w:rsidP="00160A4A">
            <w:pPr>
              <w:spacing w:after="0" w:line="240" w:lineRule="auto"/>
              <w:rPr>
                <w:rFonts w:eastAsia="Times New Roman" w:cs="Arial"/>
              </w:rPr>
            </w:pPr>
            <w:r w:rsidRPr="00763C22">
              <w:rPr>
                <w:rFonts w:eastAsia="Times New Roman" w:cs="Arial"/>
              </w:rPr>
              <w:t>8</w:t>
            </w:r>
          </w:p>
        </w:tc>
      </w:tr>
      <w:tr w:rsidR="00FB29CB" w:rsidRPr="00FB29CB" w:rsidTr="00600BAD">
        <w:tc>
          <w:tcPr>
            <w:tcW w:w="2631" w:type="pct"/>
            <w:shd w:val="clear" w:color="auto" w:fill="auto"/>
            <w:vAlign w:val="center"/>
          </w:tcPr>
          <w:p w:rsidR="00600BAD" w:rsidRPr="00763C22" w:rsidRDefault="00160A4A" w:rsidP="00160A4A">
            <w:pPr>
              <w:spacing w:after="0" w:line="240" w:lineRule="auto"/>
              <w:rPr>
                <w:rFonts w:eastAsia="Times New Roman" w:cs="Arial"/>
              </w:rPr>
            </w:pPr>
            <w:r w:rsidRPr="00763C22">
              <w:rPr>
                <w:rFonts w:eastAsia="Times New Roman" w:cs="Arial"/>
              </w:rPr>
              <w:t xml:space="preserve">Level 3 </w:t>
            </w:r>
            <w:r w:rsidR="00600BAD" w:rsidRPr="00763C22">
              <w:rPr>
                <w:rFonts w:eastAsia="Times New Roman" w:cs="Arial"/>
              </w:rPr>
              <w:t>incidents</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160A4A" w:rsidRPr="00763C22" w:rsidRDefault="00160A4A" w:rsidP="00160A4A">
            <w:pPr>
              <w:spacing w:after="0" w:line="240" w:lineRule="auto"/>
              <w:rPr>
                <w:rFonts w:eastAsia="Times New Roman" w:cs="Arial"/>
              </w:rPr>
            </w:pPr>
            <w:r w:rsidRPr="00763C22">
              <w:rPr>
                <w:rFonts w:eastAsia="Times New Roman" w:cs="Arial"/>
              </w:rPr>
              <w:t>Level 2 or 1 incidents</w:t>
            </w:r>
          </w:p>
        </w:tc>
        <w:tc>
          <w:tcPr>
            <w:tcW w:w="2369" w:type="pct"/>
            <w:gridSpan w:val="3"/>
            <w:shd w:val="clear" w:color="auto" w:fill="auto"/>
            <w:vAlign w:val="center"/>
          </w:tcPr>
          <w:p w:rsidR="00160A4A" w:rsidRPr="00763C22" w:rsidRDefault="00160A4A"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Emergency response exercises planned</w:t>
            </w:r>
          </w:p>
        </w:tc>
        <w:tc>
          <w:tcPr>
            <w:tcW w:w="2369" w:type="pct"/>
            <w:gridSpan w:val="3"/>
            <w:shd w:val="clear" w:color="auto" w:fill="auto"/>
            <w:vAlign w:val="center"/>
          </w:tcPr>
          <w:p w:rsidR="00600BAD" w:rsidRPr="00763C22" w:rsidRDefault="006E57FB" w:rsidP="00600BAD">
            <w:pPr>
              <w:spacing w:after="0" w:line="240" w:lineRule="auto"/>
              <w:rPr>
                <w:rFonts w:eastAsia="Times New Roman" w:cs="Arial"/>
              </w:rPr>
            </w:pPr>
            <w:r w:rsidRPr="00763C22">
              <w:rPr>
                <w:rFonts w:eastAsia="Times New Roman" w:cs="Arial"/>
              </w:rPr>
              <w:t>4</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Emergency response exercises completed</w:t>
            </w:r>
          </w:p>
        </w:tc>
        <w:tc>
          <w:tcPr>
            <w:tcW w:w="2369" w:type="pct"/>
            <w:gridSpan w:val="3"/>
            <w:shd w:val="clear" w:color="auto" w:fill="auto"/>
            <w:vAlign w:val="center"/>
          </w:tcPr>
          <w:p w:rsidR="00600BAD" w:rsidRPr="00763C22" w:rsidRDefault="006E57FB" w:rsidP="00600BAD">
            <w:pPr>
              <w:spacing w:after="0" w:line="240" w:lineRule="auto"/>
              <w:rPr>
                <w:rFonts w:eastAsia="Times New Roman" w:cs="Arial"/>
              </w:rPr>
            </w:pPr>
            <w:r w:rsidRPr="00763C22">
              <w:rPr>
                <w:rFonts w:eastAsia="Times New Roman" w:cs="Arial"/>
              </w:rPr>
              <w:t>3</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Average time to respond to emergency notification</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 xml:space="preserve">11.3 </w:t>
            </w:r>
            <w:r w:rsidR="00600BAD" w:rsidRPr="00763C22">
              <w:rPr>
                <w:rFonts w:eastAsia="Times New Roman" w:cs="Arial"/>
              </w:rPr>
              <w:t>minutes</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Longest time to respond to emergency notification</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20</w:t>
            </w:r>
            <w:r w:rsidR="00600BAD" w:rsidRPr="00763C22">
              <w:rPr>
                <w:rFonts w:eastAsia="Times New Roman" w:cs="Arial"/>
              </w:rPr>
              <w:t xml:space="preserve"> minutes</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Dial before you dig enquiries</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12,863</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Third party interference where Dial Before You Dig enquiries were performed</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10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b/>
              </w:rPr>
            </w:pPr>
            <w:r w:rsidRPr="00763C22">
              <w:rPr>
                <w:rFonts w:eastAsia="Times New Roman" w:cs="Arial"/>
                <w:b/>
              </w:rPr>
              <w:t>Operational performance</w:t>
            </w:r>
          </w:p>
        </w:tc>
        <w:tc>
          <w:tcPr>
            <w:tcW w:w="2369" w:type="pct"/>
            <w:gridSpan w:val="3"/>
            <w:shd w:val="clear" w:color="auto" w:fill="auto"/>
            <w:vAlign w:val="center"/>
          </w:tcPr>
          <w:p w:rsidR="00600BAD" w:rsidRPr="00763C22" w:rsidRDefault="00600BAD" w:rsidP="00600BAD">
            <w:pPr>
              <w:spacing w:after="0" w:line="240" w:lineRule="auto"/>
              <w:rPr>
                <w:rFonts w:eastAsia="Times New Roman" w:cs="Arial"/>
              </w:rPr>
            </w:pP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Scheduled audits</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482</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Non-conformance identified</w:t>
            </w:r>
          </w:p>
        </w:tc>
        <w:tc>
          <w:tcPr>
            <w:tcW w:w="2369" w:type="pct"/>
            <w:gridSpan w:val="3"/>
            <w:shd w:val="clear" w:color="auto" w:fill="auto"/>
            <w:vAlign w:val="center"/>
          </w:tcPr>
          <w:p w:rsidR="00600BAD" w:rsidRPr="00763C22" w:rsidRDefault="00044396"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Non-conformance not corrected in scheduled time</w:t>
            </w:r>
          </w:p>
        </w:tc>
        <w:tc>
          <w:tcPr>
            <w:tcW w:w="2369" w:type="pct"/>
            <w:gridSpan w:val="3"/>
            <w:shd w:val="clear" w:color="auto" w:fill="auto"/>
            <w:vAlign w:val="center"/>
          </w:tcPr>
          <w:p w:rsidR="00600BAD" w:rsidRPr="00763C22" w:rsidRDefault="00A25DD1"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Gas quality tests</w:t>
            </w:r>
          </w:p>
        </w:tc>
        <w:tc>
          <w:tcPr>
            <w:tcW w:w="2369" w:type="pct"/>
            <w:gridSpan w:val="3"/>
            <w:shd w:val="clear" w:color="auto" w:fill="auto"/>
            <w:vAlign w:val="center"/>
          </w:tcPr>
          <w:p w:rsidR="00600BAD" w:rsidRPr="00763C22" w:rsidRDefault="00B64AE2" w:rsidP="00600BAD">
            <w:pPr>
              <w:spacing w:after="0" w:line="240" w:lineRule="auto"/>
              <w:rPr>
                <w:rFonts w:eastAsia="Times New Roman" w:cs="Arial"/>
              </w:rPr>
            </w:pPr>
            <w:r w:rsidRPr="00763C22">
              <w:rPr>
                <w:rFonts w:eastAsia="Times New Roman" w:cs="Arial"/>
              </w:rPr>
              <w:t>2</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Gas quality excursions (including odorant)</w:t>
            </w:r>
          </w:p>
        </w:tc>
        <w:tc>
          <w:tcPr>
            <w:tcW w:w="2369" w:type="pct"/>
            <w:gridSpan w:val="3"/>
            <w:shd w:val="clear" w:color="auto" w:fill="auto"/>
            <w:vAlign w:val="center"/>
          </w:tcPr>
          <w:p w:rsidR="00600BAD" w:rsidRPr="00763C22" w:rsidRDefault="008D11DC"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Pressure/ temperature excursions</w:t>
            </w:r>
          </w:p>
        </w:tc>
        <w:tc>
          <w:tcPr>
            <w:tcW w:w="2369" w:type="pct"/>
            <w:gridSpan w:val="3"/>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Cathodic protection system surveys conducted</w:t>
            </w:r>
          </w:p>
        </w:tc>
        <w:tc>
          <w:tcPr>
            <w:tcW w:w="2369" w:type="pct"/>
            <w:gridSpan w:val="3"/>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2</w:t>
            </w:r>
          </w:p>
        </w:tc>
      </w:tr>
      <w:tr w:rsidR="00FB29CB" w:rsidRPr="00FB29CB" w:rsidTr="00600BAD">
        <w:tc>
          <w:tcPr>
            <w:tcW w:w="2631" w:type="pct"/>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Unsatisfactory CP system test results</w:t>
            </w:r>
          </w:p>
        </w:tc>
        <w:tc>
          <w:tcPr>
            <w:tcW w:w="2369" w:type="pct"/>
            <w:gridSpan w:val="3"/>
            <w:shd w:val="clear" w:color="auto" w:fill="auto"/>
            <w:vAlign w:val="center"/>
          </w:tcPr>
          <w:p w:rsidR="00600BAD" w:rsidRPr="00763C22" w:rsidRDefault="00600BAD" w:rsidP="00600BAD">
            <w:pPr>
              <w:spacing w:after="0" w:line="240" w:lineRule="auto"/>
              <w:rPr>
                <w:rFonts w:eastAsia="Times New Roman" w:cs="Arial"/>
              </w:rPr>
            </w:pPr>
            <w:r w:rsidRPr="00763C22">
              <w:rPr>
                <w:rFonts w:eastAsia="Times New Roman" w:cs="Arial"/>
              </w:rPr>
              <w:t>0</w:t>
            </w:r>
          </w:p>
        </w:tc>
      </w:tr>
    </w:tbl>
    <w:p w:rsidR="0085057F" w:rsidRPr="00FB29CB" w:rsidRDefault="0085057F" w:rsidP="00012897">
      <w:pPr>
        <w:rPr>
          <w:color w:val="FF0000"/>
        </w:rPr>
      </w:pPr>
    </w:p>
    <w:p w:rsidR="00FE655A" w:rsidRPr="007C127A" w:rsidRDefault="00AB6674" w:rsidP="0047183A">
      <w:pPr>
        <w:pStyle w:val="Heading2"/>
      </w:pPr>
      <w:bookmarkStart w:id="18" w:name="_Toc519860248"/>
      <w:r w:rsidRPr="007C127A">
        <w:t>SECTION 2</w:t>
      </w:r>
      <w:r w:rsidR="00B17558" w:rsidRPr="007C127A">
        <w:t>:</w:t>
      </w:r>
      <w:r w:rsidR="006C506D" w:rsidRPr="007C127A">
        <w:t xml:space="preserve"> </w:t>
      </w:r>
      <w:r w:rsidR="00FE655A" w:rsidRPr="007C127A">
        <w:t>G</w:t>
      </w:r>
      <w:r w:rsidR="00012897" w:rsidRPr="007C127A">
        <w:t>as</w:t>
      </w:r>
      <w:r w:rsidR="00FE655A" w:rsidRPr="007C127A">
        <w:t xml:space="preserve"> R</w:t>
      </w:r>
      <w:r w:rsidR="00012897" w:rsidRPr="007C127A">
        <w:t>etailing</w:t>
      </w:r>
      <w:bookmarkEnd w:id="18"/>
    </w:p>
    <w:p w:rsidR="00B17558" w:rsidRPr="007C127A" w:rsidRDefault="00FD500A" w:rsidP="00012897">
      <w:r w:rsidRPr="007C127A">
        <w:t>R</w:t>
      </w:r>
      <w:r w:rsidR="00FE655A" w:rsidRPr="007C127A">
        <w:t xml:space="preserve">etailing of natural gas </w:t>
      </w:r>
      <w:r w:rsidR="00674620" w:rsidRPr="007C127A">
        <w:t xml:space="preserve">to industrial, commercial and domestic retail consumers </w:t>
      </w:r>
      <w:r w:rsidR="00FE655A" w:rsidRPr="007C127A">
        <w:t>is undertaken by licensed gas entities Aurora Energy Pty Ltd and Tas G</w:t>
      </w:r>
      <w:r w:rsidR="005448D6" w:rsidRPr="007C127A">
        <w:t>as Retail Pty Ltd</w:t>
      </w:r>
      <w:r w:rsidR="00674620" w:rsidRPr="007C127A">
        <w:t xml:space="preserve">. </w:t>
      </w:r>
      <w:r w:rsidR="00000F77" w:rsidRPr="007C127A">
        <w:t>Consumer connections</w:t>
      </w:r>
      <w:r w:rsidR="00821B5E" w:rsidRPr="007C127A">
        <w:t xml:space="preserve"> to the natural gas network </w:t>
      </w:r>
      <w:r w:rsidR="00513842" w:rsidRPr="007C127A">
        <w:t xml:space="preserve">increased </w:t>
      </w:r>
      <w:r w:rsidR="00F20C3A" w:rsidRPr="007C127A">
        <w:t xml:space="preserve">by </w:t>
      </w:r>
      <w:r w:rsidR="00A25DD1" w:rsidRPr="007C127A">
        <w:t>1</w:t>
      </w:r>
      <w:r w:rsidR="00FE655A" w:rsidRPr="007C127A">
        <w:t xml:space="preserve">% this financial year. </w:t>
      </w:r>
    </w:p>
    <w:p w:rsidR="00FE655A" w:rsidRPr="007C127A" w:rsidRDefault="007C127A" w:rsidP="00012897">
      <w:r w:rsidRPr="007C127A">
        <w:t>Communication with</w:t>
      </w:r>
      <w:r w:rsidR="00FE655A" w:rsidRPr="007C127A">
        <w:t xml:space="preserve"> retailers </w:t>
      </w:r>
      <w:r w:rsidR="007B2D9F" w:rsidRPr="007C127A">
        <w:t>has been restricted to</w:t>
      </w:r>
      <w:r w:rsidR="002154D0" w:rsidRPr="007C127A">
        <w:t xml:space="preserve"> </w:t>
      </w:r>
      <w:r w:rsidRPr="007C127A">
        <w:t>consultation during three</w:t>
      </w:r>
      <w:r w:rsidR="00A9566A" w:rsidRPr="007C127A">
        <w:t xml:space="preserve"> </w:t>
      </w:r>
      <w:r w:rsidR="002154D0" w:rsidRPr="007C127A">
        <w:t xml:space="preserve">out of specification gas and gas </w:t>
      </w:r>
      <w:r w:rsidR="00A9566A" w:rsidRPr="007C127A">
        <w:t xml:space="preserve">supply shortage </w:t>
      </w:r>
      <w:r w:rsidR="002154D0" w:rsidRPr="007C127A">
        <w:t>incidents</w:t>
      </w:r>
      <w:r w:rsidR="00FE655A" w:rsidRPr="007C127A">
        <w:t>.</w:t>
      </w:r>
    </w:p>
    <w:p w:rsidR="00FE655A" w:rsidRPr="007C127A" w:rsidRDefault="008F0469" w:rsidP="00AB6674">
      <w:pPr>
        <w:pStyle w:val="Heading3"/>
        <w:numPr>
          <w:ilvl w:val="1"/>
          <w:numId w:val="15"/>
        </w:numPr>
        <w:ind w:hanging="720"/>
      </w:pPr>
      <w:bookmarkStart w:id="19" w:name="_Toc519860249"/>
      <w:r w:rsidRPr="007C127A">
        <w:t xml:space="preserve">Gas Retailer </w:t>
      </w:r>
      <w:r w:rsidR="00FE655A" w:rsidRPr="007C127A">
        <w:t>Emergency Gas Curtailment Planning</w:t>
      </w:r>
      <w:bookmarkEnd w:id="19"/>
    </w:p>
    <w:p w:rsidR="00674620" w:rsidRPr="007C127A" w:rsidRDefault="00323DDF" w:rsidP="00CC1B93">
      <w:r w:rsidRPr="007C127A">
        <w:t xml:space="preserve">Gas retailer </w:t>
      </w:r>
      <w:r w:rsidR="003E7BA4" w:rsidRPr="007C127A">
        <w:t>Safety and Operating Plan</w:t>
      </w:r>
      <w:r w:rsidRPr="007C127A">
        <w:t>s remained unchanged and continue to be aligned with industry agreed gas quality and emergency gas supply coordination provisions.</w:t>
      </w:r>
      <w:r w:rsidR="00674620" w:rsidRPr="007C127A">
        <w:t xml:space="preserve"> </w:t>
      </w:r>
      <w:r w:rsidRPr="007C127A">
        <w:t xml:space="preserve">Plans are reviewed on a </w:t>
      </w:r>
      <w:r w:rsidR="004B438D" w:rsidRPr="007C127A">
        <w:t xml:space="preserve">five </w:t>
      </w:r>
      <w:r w:rsidR="00FE655A" w:rsidRPr="007C127A">
        <w:t>year</w:t>
      </w:r>
      <w:r w:rsidRPr="007C127A">
        <w:t xml:space="preserve">ly cycle unless </w:t>
      </w:r>
      <w:r w:rsidR="00117F0F" w:rsidRPr="007C127A">
        <w:t>major changes to operational risk values require</w:t>
      </w:r>
      <w:r w:rsidRPr="007C127A">
        <w:t xml:space="preserve"> a review sooner, as prescribed.</w:t>
      </w:r>
      <w:r w:rsidR="003E7BA4" w:rsidRPr="007C127A">
        <w:t xml:space="preserve"> </w:t>
      </w:r>
    </w:p>
    <w:p w:rsidR="00D169D1" w:rsidRDefault="00E548DE" w:rsidP="00CC1B93">
      <w:r w:rsidRPr="00D169D1">
        <w:t xml:space="preserve">The Director </w:t>
      </w:r>
      <w:r w:rsidR="007C127A" w:rsidRPr="00D169D1">
        <w:t>remains in</w:t>
      </w:r>
      <w:r w:rsidR="00C6256D" w:rsidRPr="00D169D1">
        <w:t xml:space="preserve"> the </w:t>
      </w:r>
      <w:r w:rsidRPr="00D169D1">
        <w:t xml:space="preserve">role of the Tasmanian Jurisdictional Contact Officer (JCO) under the National Gas Emergency Response Advisory Committee </w:t>
      </w:r>
      <w:r w:rsidR="00A360B5" w:rsidRPr="00D169D1">
        <w:t>(NGERAC)</w:t>
      </w:r>
      <w:r w:rsidR="007C127A" w:rsidRPr="00D169D1">
        <w:t>.</w:t>
      </w:r>
      <w:r w:rsidR="00A360B5" w:rsidRPr="00D169D1">
        <w:t xml:space="preserve"> NGERAC was </w:t>
      </w:r>
      <w:r w:rsidR="007C127A" w:rsidRPr="00D169D1">
        <w:t xml:space="preserve">not </w:t>
      </w:r>
      <w:r w:rsidR="00A360B5" w:rsidRPr="00D169D1">
        <w:t xml:space="preserve">convened </w:t>
      </w:r>
      <w:r w:rsidR="007C127A" w:rsidRPr="00D169D1">
        <w:t xml:space="preserve">during the reporting period </w:t>
      </w:r>
      <w:r w:rsidR="00D169D1" w:rsidRPr="00D169D1">
        <w:t>however,</w:t>
      </w:r>
      <w:r w:rsidR="007C127A" w:rsidRPr="00D169D1">
        <w:t xml:space="preserve"> three gas supply disruptions from the BHP</w:t>
      </w:r>
      <w:r w:rsidR="00332CDF" w:rsidRPr="00D169D1">
        <w:t xml:space="preserve"> ESSO </w:t>
      </w:r>
      <w:r w:rsidR="00C6256D" w:rsidRPr="00D169D1">
        <w:t xml:space="preserve">gas </w:t>
      </w:r>
      <w:r w:rsidR="00332CDF" w:rsidRPr="00D169D1">
        <w:t>plant</w:t>
      </w:r>
      <w:r w:rsidR="00C6256D" w:rsidRPr="00D169D1">
        <w:t xml:space="preserve"> had the potential </w:t>
      </w:r>
      <w:r w:rsidR="00E82FB1" w:rsidRPr="00D169D1">
        <w:t>to adversely</w:t>
      </w:r>
      <w:r w:rsidR="00332CDF" w:rsidRPr="00D169D1">
        <w:t xml:space="preserve"> affect Tasmanian natural gas supplies. </w:t>
      </w:r>
    </w:p>
    <w:p w:rsidR="00E82FB1" w:rsidRPr="00D169D1" w:rsidRDefault="00D169D1" w:rsidP="00CC1B93">
      <w:r w:rsidRPr="00D169D1">
        <w:t xml:space="preserve">The Director was involved in </w:t>
      </w:r>
      <w:r w:rsidR="000B19A4">
        <w:t xml:space="preserve">a </w:t>
      </w:r>
      <w:r w:rsidRPr="00D169D1">
        <w:t xml:space="preserve">weekly national teleconference over </w:t>
      </w:r>
      <w:r>
        <w:t xml:space="preserve">the </w:t>
      </w:r>
      <w:r w:rsidRPr="00D169D1">
        <w:t xml:space="preserve">summer </w:t>
      </w:r>
      <w:r>
        <w:t xml:space="preserve">period </w:t>
      </w:r>
      <w:r w:rsidRPr="00D169D1">
        <w:t xml:space="preserve">to discuss potential gas production/storage, weather and gas fired power generation </w:t>
      </w:r>
      <w:r>
        <w:t>matters</w:t>
      </w:r>
      <w:r w:rsidRPr="00D169D1">
        <w:t xml:space="preserve"> </w:t>
      </w:r>
      <w:r>
        <w:t>to establish</w:t>
      </w:r>
      <w:r w:rsidRPr="00D169D1">
        <w:t xml:space="preserve"> </w:t>
      </w:r>
      <w:r>
        <w:t xml:space="preserve">any </w:t>
      </w:r>
      <w:r w:rsidRPr="00D169D1">
        <w:t xml:space="preserve">potential </w:t>
      </w:r>
      <w:r>
        <w:t>threat to</w:t>
      </w:r>
      <w:r w:rsidRPr="00D169D1">
        <w:t xml:space="preserve"> Tasmanian natural gas supplies. </w:t>
      </w:r>
    </w:p>
    <w:p w:rsidR="002013C9" w:rsidRPr="00EC5FBB" w:rsidRDefault="002013C9" w:rsidP="00AB6674">
      <w:pPr>
        <w:pStyle w:val="Heading2"/>
      </w:pPr>
      <w:bookmarkStart w:id="20" w:name="_Toc519860250"/>
      <w:r w:rsidRPr="00EC5FBB">
        <w:lastRenderedPageBreak/>
        <w:t>SECTION 3</w:t>
      </w:r>
      <w:r w:rsidR="006C506D" w:rsidRPr="00EC5FBB">
        <w:t xml:space="preserve">: </w:t>
      </w:r>
      <w:r w:rsidRPr="00EC5FBB">
        <w:t>G</w:t>
      </w:r>
      <w:r w:rsidR="00CC1B93" w:rsidRPr="00EC5FBB">
        <w:t>as</w:t>
      </w:r>
      <w:r w:rsidRPr="00EC5FBB">
        <w:t xml:space="preserve"> </w:t>
      </w:r>
      <w:r w:rsidR="00CC1B93" w:rsidRPr="00EC5FBB">
        <w:t>Suppliers</w:t>
      </w:r>
      <w:r w:rsidRPr="00EC5FBB">
        <w:t>, S</w:t>
      </w:r>
      <w:r w:rsidR="00CC1B93" w:rsidRPr="00EC5FBB">
        <w:t>torage</w:t>
      </w:r>
      <w:r w:rsidRPr="00EC5FBB">
        <w:t xml:space="preserve"> S</w:t>
      </w:r>
      <w:r w:rsidR="00CC1B93" w:rsidRPr="00EC5FBB">
        <w:t>ystems and Conditioning</w:t>
      </w:r>
      <w:bookmarkEnd w:id="20"/>
    </w:p>
    <w:p w:rsidR="00ED7676" w:rsidRPr="00EC5FBB" w:rsidRDefault="00EC5FBB" w:rsidP="00CC1B93">
      <w:r w:rsidRPr="00EC5FBB">
        <w:t>I</w:t>
      </w:r>
      <w:r w:rsidR="00663E7E" w:rsidRPr="00EC5FBB">
        <w:t>nde</w:t>
      </w:r>
      <w:r w:rsidR="00B24BD2" w:rsidRPr="00EC5FBB">
        <w:t>pendent certification of design,</w:t>
      </w:r>
      <w:r w:rsidR="00663E7E" w:rsidRPr="00EC5FBB">
        <w:t xml:space="preserve"> installation, testing and mechanical completion procedures for gas storage facilities CNG, LNG and LP Gas </w:t>
      </w:r>
      <w:r w:rsidRPr="00EC5FBB">
        <w:t>is required</w:t>
      </w:r>
      <w:r w:rsidR="00663E7E" w:rsidRPr="00EC5FBB">
        <w:t>.</w:t>
      </w:r>
    </w:p>
    <w:p w:rsidR="00ED7676" w:rsidRPr="00EC5FBB" w:rsidRDefault="00ED7676" w:rsidP="00CC1B93">
      <w:r w:rsidRPr="00EC5FBB">
        <w:t xml:space="preserve">Co-operation with all gas suppliers </w:t>
      </w:r>
      <w:r w:rsidR="00894749" w:rsidRPr="00EC5FBB">
        <w:t xml:space="preserve">continues to </w:t>
      </w:r>
      <w:r w:rsidR="00FE0E41" w:rsidRPr="00EC5FBB">
        <w:t>result in</w:t>
      </w:r>
      <w:r w:rsidRPr="00EC5FBB">
        <w:t xml:space="preserve"> improved gas safety standards and compliance. </w:t>
      </w:r>
    </w:p>
    <w:p w:rsidR="002013C9" w:rsidRPr="001E1065" w:rsidRDefault="002013C9" w:rsidP="00D834BF">
      <w:pPr>
        <w:pStyle w:val="Heading3"/>
        <w:numPr>
          <w:ilvl w:val="1"/>
          <w:numId w:val="22"/>
        </w:numPr>
        <w:ind w:hanging="720"/>
      </w:pPr>
      <w:bookmarkStart w:id="21" w:name="_Toc519860251"/>
      <w:r w:rsidRPr="001E1065">
        <w:t>Liquefied Natural Gas (LNG)</w:t>
      </w:r>
      <w:bookmarkEnd w:id="21"/>
    </w:p>
    <w:p w:rsidR="00EC5FBB" w:rsidRPr="001E1065" w:rsidRDefault="00A73EED" w:rsidP="00A73EED">
      <w:r w:rsidRPr="001E1065">
        <w:t xml:space="preserve">Supply of LNG to industrial consumers </w:t>
      </w:r>
      <w:r w:rsidR="00EC5FBB" w:rsidRPr="001E1065">
        <w:t>is an</w:t>
      </w:r>
      <w:r w:rsidRPr="001E1065">
        <w:t xml:space="preserve"> alternate energy option for large and small consumers isolated from the NG transmission system. </w:t>
      </w:r>
      <w:r w:rsidR="00EC5FBB" w:rsidRPr="001E1065">
        <w:t xml:space="preserve">This has </w:t>
      </w:r>
      <w:r w:rsidRPr="001E1065">
        <w:t>provid</w:t>
      </w:r>
      <w:r w:rsidR="00EC5FBB" w:rsidRPr="001E1065">
        <w:t>ed</w:t>
      </w:r>
      <w:r w:rsidRPr="001E1065">
        <w:t xml:space="preserve"> </w:t>
      </w:r>
      <w:r w:rsidR="00EC5FBB" w:rsidRPr="001E1065">
        <w:t>economic energy advantages for a number of</w:t>
      </w:r>
      <w:r w:rsidRPr="001E1065">
        <w:t xml:space="preserve"> consumers. </w:t>
      </w:r>
    </w:p>
    <w:p w:rsidR="00A73EED" w:rsidRPr="001E1065" w:rsidRDefault="00A73EED" w:rsidP="00A73EED">
      <w:r w:rsidRPr="001E1065">
        <w:t xml:space="preserve">On the flip side, </w:t>
      </w:r>
      <w:r w:rsidR="00EC5FBB" w:rsidRPr="001E1065">
        <w:t>the</w:t>
      </w:r>
      <w:r w:rsidRPr="001E1065">
        <w:t xml:space="preserve"> financial viability of LNG as vehicle fuel </w:t>
      </w:r>
      <w:r w:rsidR="00EC5FBB" w:rsidRPr="001E1065">
        <w:t>has resulted in the winding up of this industry segment</w:t>
      </w:r>
      <w:r w:rsidRPr="001E1065">
        <w:t>.</w:t>
      </w:r>
      <w:r w:rsidR="003F1F03" w:rsidRPr="001E1065">
        <w:t xml:space="preserve"> </w:t>
      </w:r>
      <w:r w:rsidR="001E1065" w:rsidRPr="001E1065">
        <w:t>This trend may well change if current and prosed LNG propelled shipping source their LNG from Tasmania.</w:t>
      </w:r>
    </w:p>
    <w:p w:rsidR="001E1065" w:rsidRPr="001E1065" w:rsidRDefault="00A73EED" w:rsidP="00A73EED">
      <w:r w:rsidRPr="001E1065">
        <w:t xml:space="preserve">Existing gas storage safety management systems are being implemented </w:t>
      </w:r>
      <w:r w:rsidR="00C14EFA" w:rsidRPr="001E1065">
        <w:t>e</w:t>
      </w:r>
      <w:r w:rsidRPr="001E1065">
        <w:t xml:space="preserve">ffectively in this sector of the fuel gas industry. This </w:t>
      </w:r>
      <w:r w:rsidR="00EC5FBB" w:rsidRPr="001E1065">
        <w:t>includes</w:t>
      </w:r>
      <w:r w:rsidRPr="001E1065">
        <w:t xml:space="preserve"> </w:t>
      </w:r>
      <w:r w:rsidR="001E1065" w:rsidRPr="001E1065">
        <w:t xml:space="preserve">the </w:t>
      </w:r>
      <w:r w:rsidRPr="001E1065">
        <w:t>review</w:t>
      </w:r>
      <w:r w:rsidR="001E1065" w:rsidRPr="001E1065">
        <w:t xml:space="preserve"> of</w:t>
      </w:r>
      <w:r w:rsidRPr="001E1065">
        <w:t xml:space="preserve"> LNG </w:t>
      </w:r>
      <w:r w:rsidR="001E1065" w:rsidRPr="001E1065">
        <w:t>suppliers’</w:t>
      </w:r>
      <w:r w:rsidRPr="001E1065">
        <w:t xml:space="preserve"> implementation of gas safety management plans for </w:t>
      </w:r>
      <w:r w:rsidR="001E1065" w:rsidRPr="001E1065">
        <w:t>gas</w:t>
      </w:r>
      <w:r w:rsidRPr="001E1065">
        <w:t xml:space="preserve"> conditioning and storage facilities, and maj</w:t>
      </w:r>
      <w:r w:rsidR="001E1065" w:rsidRPr="001E1065">
        <w:t xml:space="preserve">or installations. </w:t>
      </w:r>
      <w:r w:rsidR="00AF525F">
        <w:t xml:space="preserve">This has included preliminary review and consultation in respect to the </w:t>
      </w:r>
      <w:r w:rsidR="00100DCE" w:rsidRPr="00100DCE">
        <w:t>BOC’s Westbury LNG gas pipeline facility</w:t>
      </w:r>
      <w:r w:rsidR="00AF525F" w:rsidRPr="00100DCE">
        <w:t xml:space="preserve"> </w:t>
      </w:r>
      <w:r w:rsidR="00AF525F">
        <w:t xml:space="preserve">safety case, which is expected to be </w:t>
      </w:r>
      <w:r w:rsidR="00100DCE">
        <w:t xml:space="preserve">accepted by the Director and </w:t>
      </w:r>
      <w:r w:rsidR="00AF525F">
        <w:t xml:space="preserve">implemented in the latter half of 2018. </w:t>
      </w:r>
      <w:r w:rsidR="001E1065" w:rsidRPr="001E1065">
        <w:t xml:space="preserve"> </w:t>
      </w:r>
    </w:p>
    <w:p w:rsidR="00A73EED" w:rsidRPr="00AF525F" w:rsidRDefault="00A73EED" w:rsidP="00A73EED">
      <w:r w:rsidRPr="00AF525F">
        <w:t xml:space="preserve">GSS continues to audit the safe management of BOC’s Westbury LNG gas pipeline facility in consultation with the Major Hazard Facility (MHF) branch of </w:t>
      </w:r>
      <w:r w:rsidR="000B19A4" w:rsidRPr="00AF525F">
        <w:t>Worksafe</w:t>
      </w:r>
      <w:r w:rsidRPr="00AF525F">
        <w:t xml:space="preserve"> Tasmania. </w:t>
      </w:r>
      <w:r w:rsidR="001E1065" w:rsidRPr="00AF525F">
        <w:t>The</w:t>
      </w:r>
      <w:r w:rsidRPr="00AF525F">
        <w:t xml:space="preserve"> audit </w:t>
      </w:r>
      <w:r w:rsidR="001E1065" w:rsidRPr="00AF525F">
        <w:t xml:space="preserve">undertaken this reporting period </w:t>
      </w:r>
      <w:r w:rsidRPr="00AF525F">
        <w:t xml:space="preserve">included </w:t>
      </w:r>
      <w:r w:rsidR="001E1065" w:rsidRPr="00AF525F">
        <w:t xml:space="preserve">an </w:t>
      </w:r>
      <w:r w:rsidRPr="00AF525F">
        <w:t xml:space="preserve">extensive review </w:t>
      </w:r>
      <w:r w:rsidR="001E1065" w:rsidRPr="00AF525F">
        <w:t xml:space="preserve">of safety management </w:t>
      </w:r>
      <w:r w:rsidR="00AF525F" w:rsidRPr="00AF525F">
        <w:t xml:space="preserve">system performance. </w:t>
      </w:r>
      <w:r w:rsidRPr="00AF525F">
        <w:t xml:space="preserve">The audit scope </w:t>
      </w:r>
      <w:r w:rsidR="00AF525F" w:rsidRPr="00AF525F">
        <w:t>centred on those systems designed to prevent and mitigate possible major incidents at the facility</w:t>
      </w:r>
      <w:r w:rsidRPr="00AF525F">
        <w:t>.</w:t>
      </w:r>
    </w:p>
    <w:p w:rsidR="002013C9" w:rsidRPr="00685394" w:rsidRDefault="002013C9" w:rsidP="0047183A">
      <w:pPr>
        <w:pStyle w:val="Heading3"/>
        <w:numPr>
          <w:ilvl w:val="1"/>
          <w:numId w:val="16"/>
        </w:numPr>
        <w:ind w:left="567" w:hanging="567"/>
      </w:pPr>
      <w:bookmarkStart w:id="22" w:name="_Toc519860252"/>
      <w:r w:rsidRPr="00685394">
        <w:t>LP Gas (LPG)</w:t>
      </w:r>
      <w:bookmarkEnd w:id="22"/>
      <w:r w:rsidRPr="00685394">
        <w:t xml:space="preserve"> </w:t>
      </w:r>
    </w:p>
    <w:p w:rsidR="002013C9" w:rsidRPr="00685394" w:rsidRDefault="00E24DFB" w:rsidP="00292F8A">
      <w:r w:rsidRPr="00685394">
        <w:t>LP Gas connections remain high in areas not serviced by NG networks.</w:t>
      </w:r>
    </w:p>
    <w:p w:rsidR="00572851" w:rsidRPr="00685394" w:rsidRDefault="00685394" w:rsidP="00292F8A">
      <w:r w:rsidRPr="00685394">
        <w:t>P</w:t>
      </w:r>
      <w:r w:rsidR="002013C9" w:rsidRPr="00685394">
        <w:t>ublic safety for the LP Gas storage, supply, installation, marine vessel and vehicle gas conversion industries</w:t>
      </w:r>
      <w:r w:rsidR="004D29A6" w:rsidRPr="00685394">
        <w:t>,</w:t>
      </w:r>
      <w:r w:rsidR="002013C9" w:rsidRPr="00685394">
        <w:t xml:space="preserve"> has been maintained as part of the Director’s administrative role.</w:t>
      </w:r>
      <w:r w:rsidR="00E83FF1" w:rsidRPr="00685394">
        <w:t xml:space="preserve"> </w:t>
      </w:r>
      <w:r w:rsidR="00572851" w:rsidRPr="00685394">
        <w:t>This involves ongoing coordination and cons</w:t>
      </w:r>
      <w:r w:rsidRPr="00685394">
        <w:t>ultation</w:t>
      </w:r>
      <w:r w:rsidR="00572851" w:rsidRPr="00685394">
        <w:t xml:space="preserve"> between t</w:t>
      </w:r>
      <w:r w:rsidR="00580A27" w:rsidRPr="00685394">
        <w:t>he Director</w:t>
      </w:r>
      <w:r w:rsidR="00D41EE2" w:rsidRPr="00685394">
        <w:t>,</w:t>
      </w:r>
      <w:r w:rsidR="00572851" w:rsidRPr="00685394">
        <w:t xml:space="preserve"> </w:t>
      </w:r>
      <w:r w:rsidR="000B19A4" w:rsidRPr="00685394">
        <w:t>Worksafe</w:t>
      </w:r>
      <w:r w:rsidR="00580A27" w:rsidRPr="00685394">
        <w:t xml:space="preserve"> Tasmania</w:t>
      </w:r>
      <w:r w:rsidR="00572851" w:rsidRPr="00685394">
        <w:t xml:space="preserve"> and </w:t>
      </w:r>
      <w:r w:rsidR="00D41EE2" w:rsidRPr="00685394">
        <w:t>LP Gas suppliers</w:t>
      </w:r>
      <w:r w:rsidR="00572851" w:rsidRPr="00685394">
        <w:t>.</w:t>
      </w:r>
      <w:r w:rsidR="00D41EE2" w:rsidRPr="00685394">
        <w:t xml:space="preserve"> </w:t>
      </w:r>
    </w:p>
    <w:p w:rsidR="00685394" w:rsidRPr="00685394" w:rsidRDefault="00685394" w:rsidP="00292F8A">
      <w:r w:rsidRPr="00685394">
        <w:t xml:space="preserve">GSS also held meetings with all LP gas suppliers with the aim of increasing LP Gas supply location compliance and safety. This resulted in the review of delivery driver training, compliance checklists, and non-conformance reporting and follow up.  </w:t>
      </w:r>
    </w:p>
    <w:p w:rsidR="002013C9" w:rsidRPr="0095549E" w:rsidRDefault="002013C9" w:rsidP="0047183A">
      <w:pPr>
        <w:pStyle w:val="Heading3"/>
        <w:numPr>
          <w:ilvl w:val="1"/>
          <w:numId w:val="16"/>
        </w:numPr>
        <w:ind w:left="567" w:hanging="567"/>
      </w:pPr>
      <w:bookmarkStart w:id="23" w:name="_Toc519860253"/>
      <w:r w:rsidRPr="0095549E">
        <w:t>Compressed Natural Gas</w:t>
      </w:r>
      <w:r w:rsidR="00F053E5" w:rsidRPr="0095549E">
        <w:t xml:space="preserve"> (CNG)</w:t>
      </w:r>
      <w:bookmarkEnd w:id="23"/>
    </w:p>
    <w:p w:rsidR="00A45D18" w:rsidRPr="0095549E" w:rsidRDefault="00A45D18" w:rsidP="00292F8A">
      <w:r w:rsidRPr="0095549E">
        <w:t xml:space="preserve">The CNG conditioning and storage process is managed under the Director’s gas safety management plan and gas storage approvals system. </w:t>
      </w:r>
    </w:p>
    <w:p w:rsidR="00FE0E41" w:rsidRPr="0095549E" w:rsidRDefault="002013C9" w:rsidP="00292F8A">
      <w:r w:rsidRPr="0095549E">
        <w:t xml:space="preserve">The </w:t>
      </w:r>
      <w:r w:rsidR="007F73E4" w:rsidRPr="0095549E">
        <w:t>Self</w:t>
      </w:r>
      <w:r w:rsidRPr="0095549E">
        <w:t xml:space="preserve"> Point CNG facility owned and operated by natural gas distributor Tas Gas Networks (TGN) remains the solitary CNG dispenser in Tasmania. Further expansion of this fuel</w:t>
      </w:r>
      <w:r w:rsidR="009722B7" w:rsidRPr="0095549E">
        <w:t>’</w:t>
      </w:r>
      <w:r w:rsidRPr="0095549E">
        <w:t xml:space="preserve">s availability to industrial and commercial fleets </w:t>
      </w:r>
      <w:r w:rsidR="00A45D18" w:rsidRPr="0095549E">
        <w:t>has not yet eventuated</w:t>
      </w:r>
      <w:r w:rsidRPr="0095549E">
        <w:t>.</w:t>
      </w:r>
      <w:r w:rsidR="00FE0E41" w:rsidRPr="0095549E">
        <w:t xml:space="preserve"> </w:t>
      </w:r>
    </w:p>
    <w:p w:rsidR="00B56906" w:rsidRPr="0095549E" w:rsidRDefault="00B56906" w:rsidP="00292F8A">
      <w:r w:rsidRPr="0095549E">
        <w:lastRenderedPageBreak/>
        <w:t xml:space="preserve">Dependent on the success </w:t>
      </w:r>
      <w:r w:rsidR="00F47E3A" w:rsidRPr="0095549E">
        <w:t>and viability of current</w:t>
      </w:r>
      <w:r w:rsidRPr="0095549E">
        <w:t xml:space="preserve"> Victorian gas infrastructure </w:t>
      </w:r>
      <w:r w:rsidR="00F47E3A" w:rsidRPr="0095549E">
        <w:t xml:space="preserve">developments </w:t>
      </w:r>
      <w:r w:rsidR="007F73E4" w:rsidRPr="0095549E">
        <w:t xml:space="preserve">using </w:t>
      </w:r>
      <w:r w:rsidRPr="0095549E">
        <w:t xml:space="preserve">CNG storage as a means of </w:t>
      </w:r>
      <w:r w:rsidR="00F47E3A" w:rsidRPr="0095549E">
        <w:t>gas supply to</w:t>
      </w:r>
      <w:r w:rsidRPr="0095549E">
        <w:t xml:space="preserve"> isolated natural gas distribution </w:t>
      </w:r>
      <w:r w:rsidR="00F47E3A" w:rsidRPr="0095549E">
        <w:t xml:space="preserve">networks, the Director </w:t>
      </w:r>
      <w:r w:rsidR="00665E77" w:rsidRPr="0095549E">
        <w:t xml:space="preserve">anticipates the development of </w:t>
      </w:r>
      <w:r w:rsidR="00F47E3A" w:rsidRPr="0095549E">
        <w:t xml:space="preserve">similar </w:t>
      </w:r>
      <w:r w:rsidR="00665E77" w:rsidRPr="0095549E">
        <w:t>systems</w:t>
      </w:r>
      <w:r w:rsidR="00F47E3A" w:rsidRPr="0095549E">
        <w:t xml:space="preserve"> to supply </w:t>
      </w:r>
      <w:r w:rsidR="0095549E" w:rsidRPr="0095549E">
        <w:t xml:space="preserve">isolated </w:t>
      </w:r>
      <w:r w:rsidR="00F47E3A" w:rsidRPr="0095549E">
        <w:t>industrial and commercial precincts.</w:t>
      </w:r>
      <w:r w:rsidRPr="0095549E">
        <w:t xml:space="preserve"> </w:t>
      </w:r>
    </w:p>
    <w:p w:rsidR="002013C9" w:rsidRPr="0095549E" w:rsidRDefault="00A94ED7" w:rsidP="0047183A">
      <w:pPr>
        <w:pStyle w:val="Heading3"/>
        <w:numPr>
          <w:ilvl w:val="1"/>
          <w:numId w:val="16"/>
        </w:numPr>
        <w:ind w:left="567" w:hanging="567"/>
      </w:pPr>
      <w:bookmarkStart w:id="24" w:name="_Toc519860254"/>
      <w:r w:rsidRPr="0095549E">
        <w:t>B</w:t>
      </w:r>
      <w:r w:rsidR="00E80321" w:rsidRPr="0095549E">
        <w:t>iogas</w:t>
      </w:r>
      <w:bookmarkEnd w:id="24"/>
    </w:p>
    <w:p w:rsidR="00706DFC" w:rsidRPr="0095549E" w:rsidRDefault="001C57AE" w:rsidP="00292F8A">
      <w:pPr>
        <w:rPr>
          <w:iCs/>
        </w:rPr>
      </w:pPr>
      <w:r w:rsidRPr="0095549E">
        <w:t>B</w:t>
      </w:r>
      <w:r w:rsidR="002B7E4C" w:rsidRPr="0095549E">
        <w:t>i</w:t>
      </w:r>
      <w:r w:rsidR="008B46F1" w:rsidRPr="0095549E">
        <w:t xml:space="preserve">ogas (dairies, rural husbandry), </w:t>
      </w:r>
      <w:r w:rsidR="002B7E4C" w:rsidRPr="0095549E">
        <w:t xml:space="preserve">municipal </w:t>
      </w:r>
      <w:r w:rsidR="005A79DB" w:rsidRPr="0095549E">
        <w:t xml:space="preserve">and industrial </w:t>
      </w:r>
      <w:r w:rsidR="002B7E4C" w:rsidRPr="0095549E">
        <w:t>waste gas capture and combustion is driving new projects by commercial and industrial consumers to offset escalating energy costs</w:t>
      </w:r>
      <w:r w:rsidR="00706DFC" w:rsidRPr="0095549E">
        <w:t xml:space="preserve"> and meet environmental expectations</w:t>
      </w:r>
      <w:r w:rsidR="00534B4B" w:rsidRPr="0095549E">
        <w:t xml:space="preserve">; </w:t>
      </w:r>
      <w:r w:rsidR="00572851" w:rsidRPr="0095549E">
        <w:t>methane being 50 times more harmful than carbon dioxide as greenhouse gas</w:t>
      </w:r>
      <w:r w:rsidR="00706DFC" w:rsidRPr="0095549E">
        <w:t>.</w:t>
      </w:r>
      <w:r w:rsidR="002B7E4C" w:rsidRPr="0095549E">
        <w:t xml:space="preserve"> </w:t>
      </w:r>
    </w:p>
    <w:p w:rsidR="0095549E" w:rsidRPr="0095549E" w:rsidRDefault="001C0891" w:rsidP="00292F8A">
      <w:r w:rsidRPr="0095549E">
        <w:t>The expectation that the use of waste gas for energy generation will increase in the agriculture and water treatment industry is proving accurate due to the frequency of enquires received by the Director</w:t>
      </w:r>
      <w:r w:rsidR="00461D58" w:rsidRPr="0095549E">
        <w:t>’s</w:t>
      </w:r>
      <w:r w:rsidRPr="0095549E">
        <w:t xml:space="preserve"> Office. </w:t>
      </w:r>
    </w:p>
    <w:p w:rsidR="00064DEE" w:rsidRPr="004105C2" w:rsidRDefault="00534B4B" w:rsidP="00292F8A">
      <w:r w:rsidRPr="004105C2">
        <w:t>The Director is monitoring a number of field trials proving up biogas chemistry and volume for future co-generation and tri-generation projects</w:t>
      </w:r>
      <w:r w:rsidR="0095549E" w:rsidRPr="004105C2">
        <w:t xml:space="preserve">. </w:t>
      </w:r>
      <w:r w:rsidRPr="004105C2">
        <w:t xml:space="preserve"> In addition </w:t>
      </w:r>
      <w:r w:rsidR="0095549E" w:rsidRPr="004105C2">
        <w:t xml:space="preserve">the Director is </w:t>
      </w:r>
      <w:r w:rsidR="004105C2" w:rsidRPr="004105C2">
        <w:t xml:space="preserve">currently conferring </w:t>
      </w:r>
      <w:r w:rsidR="0095549E" w:rsidRPr="004105C2">
        <w:t xml:space="preserve">with importers of domestic </w:t>
      </w:r>
      <w:r w:rsidR="004105C2" w:rsidRPr="004105C2">
        <w:t xml:space="preserve">scale </w:t>
      </w:r>
      <w:r w:rsidR="0095549E" w:rsidRPr="004105C2">
        <w:t xml:space="preserve">food and human waste </w:t>
      </w:r>
      <w:r w:rsidR="004105C2" w:rsidRPr="004105C2">
        <w:t xml:space="preserve">biogas digesters </w:t>
      </w:r>
      <w:r w:rsidRPr="004105C2">
        <w:t>and TasWater continue to upgrade and make better use of biogas resources</w:t>
      </w:r>
      <w:r w:rsidR="001A7922" w:rsidRPr="004105C2">
        <w:t xml:space="preserve"> at waste water sites</w:t>
      </w:r>
      <w:r w:rsidRPr="004105C2">
        <w:t xml:space="preserve">.  </w:t>
      </w:r>
    </w:p>
    <w:p w:rsidR="0009451B" w:rsidRPr="00340E32" w:rsidRDefault="0009451B" w:rsidP="00AB6674">
      <w:pPr>
        <w:pStyle w:val="Heading3"/>
        <w:numPr>
          <w:ilvl w:val="0"/>
          <w:numId w:val="0"/>
        </w:numPr>
      </w:pPr>
      <w:bookmarkStart w:id="25" w:name="_Toc519860255"/>
      <w:r w:rsidRPr="00340E32">
        <w:t>Table 4</w:t>
      </w:r>
      <w:r w:rsidR="00282771" w:rsidRPr="00340E32">
        <w:t>:</w:t>
      </w:r>
      <w:r w:rsidRPr="00340E32">
        <w:t xml:space="preserve"> Gas Storage and Conditioning Plants</w:t>
      </w:r>
      <w:bookmarkEnd w:id="25"/>
      <w:r w:rsidRPr="00340E32">
        <w:t xml:space="preserve"> </w:t>
      </w:r>
    </w:p>
    <w:tbl>
      <w:tblPr>
        <w:tblpPr w:leftFromText="180" w:rightFromText="180" w:vertAnchor="text" w:horzAnchor="margin" w:tblpY="76"/>
        <w:tblOverlap w:val="neve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6"/>
        <w:gridCol w:w="1973"/>
        <w:gridCol w:w="2860"/>
        <w:gridCol w:w="11"/>
        <w:gridCol w:w="2315"/>
      </w:tblGrid>
      <w:tr w:rsidR="00340E32" w:rsidRPr="00340E32" w:rsidTr="00FA6C8B">
        <w:tc>
          <w:tcPr>
            <w:tcW w:w="1153"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340E32" w:rsidRDefault="00343E24" w:rsidP="00AC73D6">
            <w:pPr>
              <w:pStyle w:val="BodyText"/>
              <w:rPr>
                <w:rFonts w:ascii="Gill Sans MT" w:hAnsi="Gill Sans MT" w:cs="Arial"/>
                <w:b/>
                <w:bCs/>
                <w:sz w:val="22"/>
                <w:szCs w:val="22"/>
              </w:rPr>
            </w:pPr>
            <w:r w:rsidRPr="00340E32">
              <w:rPr>
                <w:rFonts w:ascii="Gill Sans MT" w:hAnsi="Gill Sans MT" w:cs="Arial"/>
                <w:b/>
                <w:bCs/>
                <w:sz w:val="22"/>
                <w:szCs w:val="22"/>
              </w:rPr>
              <w:t>Gas Type</w:t>
            </w:r>
          </w:p>
        </w:tc>
        <w:tc>
          <w:tcPr>
            <w:tcW w:w="1060"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340E32" w:rsidRDefault="00343E24" w:rsidP="00AC73D6">
            <w:pPr>
              <w:pStyle w:val="BodyText"/>
              <w:rPr>
                <w:rFonts w:ascii="Gill Sans MT" w:hAnsi="Gill Sans MT" w:cs="Arial"/>
                <w:b/>
                <w:bCs/>
                <w:sz w:val="22"/>
                <w:szCs w:val="22"/>
              </w:rPr>
            </w:pPr>
            <w:r w:rsidRPr="00340E32">
              <w:rPr>
                <w:rFonts w:ascii="Gill Sans MT" w:hAnsi="Gill Sans MT" w:cs="Arial"/>
                <w:b/>
                <w:bCs/>
                <w:sz w:val="22"/>
                <w:szCs w:val="22"/>
              </w:rPr>
              <w:t>Location</w:t>
            </w:r>
          </w:p>
        </w:tc>
        <w:tc>
          <w:tcPr>
            <w:tcW w:w="1537" w:type="pct"/>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340E32" w:rsidRDefault="00343E24" w:rsidP="00340E32">
            <w:pPr>
              <w:pStyle w:val="BodyText"/>
              <w:rPr>
                <w:rFonts w:ascii="Gill Sans MT" w:hAnsi="Gill Sans MT" w:cs="Arial"/>
                <w:b/>
                <w:bCs/>
                <w:sz w:val="22"/>
                <w:szCs w:val="22"/>
              </w:rPr>
            </w:pPr>
            <w:r w:rsidRPr="00340E32">
              <w:rPr>
                <w:rFonts w:ascii="Gill Sans MT" w:hAnsi="Gill Sans MT" w:cs="Arial"/>
                <w:b/>
                <w:bCs/>
                <w:sz w:val="22"/>
                <w:szCs w:val="22"/>
              </w:rPr>
              <w:t xml:space="preserve">Gas Facility, New Infrastructure Commissioned </w:t>
            </w:r>
            <w:r w:rsidR="000C7C3D" w:rsidRPr="00340E32">
              <w:rPr>
                <w:rFonts w:ascii="Gill Sans MT" w:hAnsi="Gill Sans MT" w:cs="Arial"/>
                <w:b/>
                <w:bCs/>
                <w:sz w:val="22"/>
                <w:szCs w:val="22"/>
              </w:rPr>
              <w:t>201</w:t>
            </w:r>
            <w:r w:rsidR="00340E32" w:rsidRPr="00340E32">
              <w:rPr>
                <w:rFonts w:ascii="Gill Sans MT" w:hAnsi="Gill Sans MT" w:cs="Arial"/>
                <w:b/>
                <w:bCs/>
                <w:sz w:val="22"/>
                <w:szCs w:val="22"/>
              </w:rPr>
              <w:t>7</w:t>
            </w:r>
            <w:r w:rsidR="00513842" w:rsidRPr="00340E32">
              <w:rPr>
                <w:rFonts w:ascii="Gill Sans MT" w:hAnsi="Gill Sans MT" w:cs="Arial"/>
                <w:b/>
                <w:bCs/>
                <w:sz w:val="22"/>
                <w:szCs w:val="22"/>
              </w:rPr>
              <w:t>/</w:t>
            </w:r>
            <w:r w:rsidR="00C10EA0" w:rsidRPr="00340E32">
              <w:rPr>
                <w:rFonts w:ascii="Gill Sans MT" w:hAnsi="Gill Sans MT" w:cs="Arial"/>
                <w:b/>
                <w:bCs/>
                <w:sz w:val="22"/>
                <w:szCs w:val="22"/>
              </w:rPr>
              <w:t>1</w:t>
            </w:r>
            <w:r w:rsidR="00340E32" w:rsidRPr="00340E32">
              <w:rPr>
                <w:rFonts w:ascii="Gill Sans MT" w:hAnsi="Gill Sans MT" w:cs="Arial"/>
                <w:b/>
                <w:bCs/>
                <w:sz w:val="22"/>
                <w:szCs w:val="22"/>
              </w:rPr>
              <w:t>8</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CC00"/>
            <w:vAlign w:val="center"/>
          </w:tcPr>
          <w:p w:rsidR="000C7C3D" w:rsidRPr="00340E32" w:rsidRDefault="000C7C3D" w:rsidP="00340E32">
            <w:pPr>
              <w:pStyle w:val="BodyText"/>
              <w:rPr>
                <w:rFonts w:ascii="Gill Sans MT" w:hAnsi="Gill Sans MT" w:cs="Arial"/>
                <w:b/>
                <w:bCs/>
                <w:sz w:val="22"/>
                <w:szCs w:val="22"/>
              </w:rPr>
            </w:pPr>
            <w:r w:rsidRPr="00340E32">
              <w:rPr>
                <w:rFonts w:ascii="Gill Sans MT" w:hAnsi="Gill Sans MT" w:cs="Arial"/>
                <w:b/>
                <w:bCs/>
                <w:sz w:val="22"/>
                <w:szCs w:val="22"/>
              </w:rPr>
              <w:t>New Facility or Installation Approvals 201</w:t>
            </w:r>
            <w:r w:rsidR="00340E32" w:rsidRPr="00340E32">
              <w:rPr>
                <w:rFonts w:ascii="Gill Sans MT" w:hAnsi="Gill Sans MT" w:cs="Arial"/>
                <w:b/>
                <w:bCs/>
                <w:sz w:val="22"/>
                <w:szCs w:val="22"/>
              </w:rPr>
              <w:t>7</w:t>
            </w:r>
            <w:r w:rsidR="00513842" w:rsidRPr="00340E32">
              <w:rPr>
                <w:rFonts w:ascii="Gill Sans MT" w:hAnsi="Gill Sans MT" w:cs="Arial"/>
                <w:b/>
                <w:bCs/>
                <w:sz w:val="22"/>
                <w:szCs w:val="22"/>
              </w:rPr>
              <w:t>/</w:t>
            </w:r>
            <w:r w:rsidRPr="00340E32">
              <w:rPr>
                <w:rFonts w:ascii="Gill Sans MT" w:hAnsi="Gill Sans MT" w:cs="Arial"/>
                <w:b/>
                <w:bCs/>
                <w:sz w:val="22"/>
                <w:szCs w:val="22"/>
              </w:rPr>
              <w:t>1</w:t>
            </w:r>
            <w:r w:rsidR="00340E32" w:rsidRPr="00340E32">
              <w:rPr>
                <w:rFonts w:ascii="Gill Sans MT" w:hAnsi="Gill Sans MT" w:cs="Arial"/>
                <w:b/>
                <w:bCs/>
                <w:sz w:val="22"/>
                <w:szCs w:val="22"/>
              </w:rPr>
              <w:t>8</w:t>
            </w:r>
          </w:p>
        </w:tc>
      </w:tr>
      <w:tr w:rsidR="00340E32" w:rsidRPr="00340E32"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05341A" w:rsidP="00AC73D6">
            <w:pPr>
              <w:spacing w:after="0" w:line="240" w:lineRule="auto"/>
              <w:rPr>
                <w:rFonts w:eastAsia="Times New Roman" w:cs="Arial"/>
                <w:b/>
                <w:bCs/>
                <w:sz w:val="20"/>
                <w:szCs w:val="20"/>
              </w:rPr>
            </w:pPr>
            <w:r w:rsidRPr="00340E32">
              <w:rPr>
                <w:rFonts w:eastAsia="Times New Roman" w:cs="Arial"/>
                <w:b/>
                <w:bCs/>
                <w:sz w:val="20"/>
                <w:szCs w:val="20"/>
              </w:rPr>
              <w:t>LNG</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FC0A04" w:rsidP="00AC73D6">
            <w:pPr>
              <w:spacing w:after="0" w:line="240" w:lineRule="auto"/>
              <w:rPr>
                <w:rFonts w:eastAsia="Times New Roman" w:cs="Arial"/>
                <w:sz w:val="20"/>
                <w:szCs w:val="20"/>
              </w:rPr>
            </w:pPr>
            <w:r w:rsidRPr="00340E32">
              <w:rPr>
                <w:rFonts w:eastAsia="Times New Roman" w:cs="Arial"/>
                <w:sz w:val="20"/>
                <w:szCs w:val="20"/>
              </w:rPr>
              <w:t>Huon Aquaculture</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340E32" w:rsidP="00FC0A04">
            <w:pPr>
              <w:spacing w:after="0" w:line="240" w:lineRule="auto"/>
              <w:rPr>
                <w:rFonts w:eastAsia="Arial Unicode MS" w:cs="Arial"/>
                <w:sz w:val="20"/>
                <w:szCs w:val="20"/>
              </w:rPr>
            </w:pPr>
            <w:r w:rsidRPr="00340E32">
              <w:rPr>
                <w:rFonts w:eastAsia="Arial Unicode MS" w:cs="Arial"/>
                <w:sz w:val="20"/>
                <w:szCs w:val="20"/>
              </w:rPr>
              <w:t>Self-contained LNG storage system supplying on water gas turbine generators</w:t>
            </w:r>
          </w:p>
        </w:tc>
        <w:tc>
          <w:tcPr>
            <w:tcW w:w="1244" w:type="pct"/>
            <w:tcBorders>
              <w:top w:val="single" w:sz="4" w:space="0" w:color="auto"/>
              <w:left w:val="single" w:sz="4" w:space="0" w:color="auto"/>
              <w:bottom w:val="single" w:sz="4" w:space="0" w:color="auto"/>
              <w:right w:val="single" w:sz="4" w:space="0" w:color="auto"/>
            </w:tcBorders>
            <w:vAlign w:val="center"/>
          </w:tcPr>
          <w:p w:rsidR="0005341A" w:rsidRPr="00340E32" w:rsidRDefault="0005341A" w:rsidP="00AC73D6">
            <w:pPr>
              <w:spacing w:after="0" w:line="240" w:lineRule="auto"/>
              <w:rPr>
                <w:rFonts w:eastAsia="Arial Unicode MS" w:cs="Arial"/>
                <w:sz w:val="20"/>
                <w:szCs w:val="20"/>
              </w:rPr>
            </w:pPr>
          </w:p>
        </w:tc>
      </w:tr>
      <w:tr w:rsidR="00340E32" w:rsidRPr="00340E32"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05341A" w:rsidP="00AC73D6">
            <w:pPr>
              <w:spacing w:after="0" w:line="240" w:lineRule="auto"/>
              <w:rPr>
                <w:rFonts w:eastAsia="Times New Roman" w:cs="Arial"/>
                <w:b/>
                <w:bCs/>
                <w:sz w:val="20"/>
                <w:szCs w:val="20"/>
              </w:rPr>
            </w:pPr>
            <w:r w:rsidRPr="00340E32">
              <w:rPr>
                <w:rFonts w:eastAsia="Times New Roman" w:cs="Arial"/>
                <w:b/>
                <w:bCs/>
                <w:sz w:val="20"/>
                <w:szCs w:val="20"/>
              </w:rPr>
              <w:t>Bio Gas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05341A" w:rsidP="00AC73D6">
            <w:pPr>
              <w:spacing w:after="0" w:line="240" w:lineRule="auto"/>
              <w:rPr>
                <w:rFonts w:eastAsia="Times New Roman" w:cs="Arial"/>
                <w:sz w:val="20"/>
                <w:szCs w:val="20"/>
              </w:rPr>
            </w:pP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41A" w:rsidRPr="00340E32" w:rsidRDefault="0005341A" w:rsidP="00A50D25">
            <w:pPr>
              <w:spacing w:after="0" w:line="240" w:lineRule="auto"/>
              <w:rPr>
                <w:rFonts w:eastAsia="Arial Unicode MS"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05341A" w:rsidRPr="00340E32" w:rsidRDefault="00340E32" w:rsidP="00340E32">
            <w:pPr>
              <w:spacing w:after="0" w:line="240" w:lineRule="auto"/>
              <w:rPr>
                <w:rFonts w:eastAsia="Arial Unicode MS" w:cs="Arial"/>
                <w:sz w:val="20"/>
                <w:szCs w:val="20"/>
              </w:rPr>
            </w:pPr>
            <w:r w:rsidRPr="00340E32">
              <w:rPr>
                <w:rFonts w:eastAsia="Arial Unicode MS" w:cs="Arial"/>
                <w:sz w:val="20"/>
                <w:szCs w:val="20"/>
              </w:rPr>
              <w:t xml:space="preserve">Design enquiries for </w:t>
            </w:r>
            <w:r w:rsidRPr="00340E32">
              <w:t xml:space="preserve"> </w:t>
            </w:r>
            <w:r w:rsidRPr="00340E32">
              <w:rPr>
                <w:rFonts w:eastAsia="Arial Unicode MS" w:cs="Arial"/>
                <w:sz w:val="20"/>
                <w:szCs w:val="20"/>
              </w:rPr>
              <w:t>domestic scale food and human waste biogas digesters feeding electrical generation</w:t>
            </w:r>
          </w:p>
        </w:tc>
      </w:tr>
      <w:tr w:rsidR="00340E32" w:rsidRPr="00340E32" w:rsidTr="00FA6C8B">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CB1912" w:rsidRPr="00340E32" w:rsidRDefault="00CB1912" w:rsidP="00AC73D6">
            <w:pPr>
              <w:spacing w:after="0" w:line="240" w:lineRule="auto"/>
              <w:rPr>
                <w:rFonts w:eastAsia="Times New Roman" w:cs="Arial"/>
                <w:b/>
                <w:bCs/>
                <w:sz w:val="20"/>
                <w:szCs w:val="20"/>
              </w:rPr>
            </w:pPr>
            <w:r w:rsidRPr="00340E32">
              <w:rPr>
                <w:rFonts w:eastAsia="Times New Roman" w:cs="Arial"/>
                <w:b/>
                <w:bCs/>
                <w:sz w:val="20"/>
                <w:szCs w:val="20"/>
              </w:rPr>
              <w:t>Bio Gas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B1912" w:rsidRPr="00340E32" w:rsidRDefault="00CB1912" w:rsidP="00AC73D6">
            <w:pPr>
              <w:spacing w:after="0" w:line="240" w:lineRule="auto"/>
              <w:rPr>
                <w:rFonts w:eastAsia="Times New Roman" w:cs="Arial"/>
                <w:sz w:val="20"/>
                <w:szCs w:val="20"/>
              </w:rPr>
            </w:pPr>
            <w:r w:rsidRPr="00340E32">
              <w:rPr>
                <w:rFonts w:eastAsia="Times New Roman" w:cs="Arial"/>
                <w:sz w:val="20"/>
                <w:szCs w:val="20"/>
              </w:rPr>
              <w:t>Municipal Waste Stations</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912" w:rsidRPr="00340E32" w:rsidRDefault="00CB1912" w:rsidP="00AC73D6">
            <w:pPr>
              <w:spacing w:after="0" w:line="240" w:lineRule="auto"/>
              <w:rPr>
                <w:rFonts w:eastAsia="Arial Unicode MS"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CB1912" w:rsidRPr="00340E32" w:rsidRDefault="00340E32" w:rsidP="00AC73D6">
            <w:pPr>
              <w:spacing w:after="0" w:line="240" w:lineRule="auto"/>
              <w:rPr>
                <w:rFonts w:eastAsia="Arial Unicode MS" w:cs="Arial"/>
                <w:sz w:val="20"/>
                <w:szCs w:val="20"/>
              </w:rPr>
            </w:pPr>
            <w:r w:rsidRPr="00340E32">
              <w:rPr>
                <w:rFonts w:eastAsia="Arial Unicode MS" w:cs="Arial"/>
                <w:sz w:val="20"/>
                <w:szCs w:val="20"/>
              </w:rPr>
              <w:t>D</w:t>
            </w:r>
            <w:r w:rsidR="00DE5388" w:rsidRPr="00340E32">
              <w:rPr>
                <w:rFonts w:eastAsia="Arial Unicode MS" w:cs="Arial"/>
                <w:sz w:val="20"/>
                <w:szCs w:val="20"/>
              </w:rPr>
              <w:t>esigns enquires for new and upgrades of Bio Gas installations at municipal waste stations and sewage plants</w:t>
            </w:r>
          </w:p>
        </w:tc>
      </w:tr>
    </w:tbl>
    <w:p w:rsidR="002013C9" w:rsidRPr="00FB29CB" w:rsidRDefault="002013C9" w:rsidP="00ED7676">
      <w:pPr>
        <w:spacing w:after="0" w:line="240" w:lineRule="auto"/>
        <w:ind w:left="434"/>
        <w:jc w:val="both"/>
        <w:rPr>
          <w:rFonts w:ascii="Arial" w:eastAsia="Times New Roman" w:hAnsi="Arial" w:cs="Arial"/>
          <w:color w:val="FF0000"/>
        </w:rPr>
      </w:pPr>
    </w:p>
    <w:p w:rsidR="002013C9" w:rsidRPr="00340E32" w:rsidRDefault="00D82EA1" w:rsidP="00AB6674">
      <w:pPr>
        <w:pStyle w:val="Heading2"/>
      </w:pPr>
      <w:bookmarkStart w:id="26" w:name="_Toc519860256"/>
      <w:r w:rsidRPr="00340E32">
        <w:t>SECTION 4</w:t>
      </w:r>
      <w:r w:rsidR="006C506D" w:rsidRPr="00340E32">
        <w:t xml:space="preserve">: </w:t>
      </w:r>
      <w:r w:rsidRPr="00340E32">
        <w:t>G</w:t>
      </w:r>
      <w:r w:rsidR="00526570" w:rsidRPr="00340E32">
        <w:t xml:space="preserve">as </w:t>
      </w:r>
      <w:r w:rsidRPr="00340E32">
        <w:t>I</w:t>
      </w:r>
      <w:r w:rsidR="00526570" w:rsidRPr="00340E32">
        <w:t>nstallations and Appliances</w:t>
      </w:r>
      <w:bookmarkEnd w:id="26"/>
    </w:p>
    <w:p w:rsidR="00D82EA1" w:rsidRPr="00340E32" w:rsidRDefault="00744376" w:rsidP="00526570">
      <w:r w:rsidRPr="00340E32">
        <w:t>T</w:t>
      </w:r>
      <w:r w:rsidR="00D82EA1" w:rsidRPr="00340E32">
        <w:t>he installation of new gas</w:t>
      </w:r>
      <w:r w:rsidR="009722B7" w:rsidRPr="00340E32">
        <w:t xml:space="preserve"> </w:t>
      </w:r>
      <w:r w:rsidR="00D82EA1" w:rsidRPr="00340E32">
        <w:t xml:space="preserve">service connections </w:t>
      </w:r>
      <w:r w:rsidR="00A235F7" w:rsidRPr="00340E32">
        <w:t xml:space="preserve">continues to </w:t>
      </w:r>
      <w:r w:rsidR="00D82EA1" w:rsidRPr="00340E32">
        <w:t xml:space="preserve">maintain a high demand for the Director’s natural gas installations and gas appliance, safety and technical compliance programs. </w:t>
      </w:r>
    </w:p>
    <w:p w:rsidR="00D31EE1" w:rsidRDefault="00A444B7" w:rsidP="00526570">
      <w:r w:rsidRPr="00D31EE1">
        <w:t xml:space="preserve">Applications for </w:t>
      </w:r>
      <w:r w:rsidR="008F48AA" w:rsidRPr="00D31EE1">
        <w:t xml:space="preserve">new and alterations/additions to existing </w:t>
      </w:r>
      <w:r w:rsidRPr="00D31EE1">
        <w:t xml:space="preserve">Type B gas appliance </w:t>
      </w:r>
      <w:r w:rsidR="00276977" w:rsidRPr="00D31EE1">
        <w:t xml:space="preserve">and complex gas installation </w:t>
      </w:r>
      <w:r w:rsidRPr="00D31EE1">
        <w:t>acceptances have</w:t>
      </w:r>
      <w:r w:rsidR="00D31EE1" w:rsidRPr="00D31EE1">
        <w:t xml:space="preserve"> marginally increased </w:t>
      </w:r>
      <w:r w:rsidR="003F41BB" w:rsidRPr="00D31EE1">
        <w:t xml:space="preserve">this </w:t>
      </w:r>
      <w:r w:rsidR="00D82EA1" w:rsidRPr="00D31EE1">
        <w:t xml:space="preserve">year. </w:t>
      </w:r>
      <w:r w:rsidR="00D31EE1" w:rsidRPr="00D31EE1">
        <w:t>The regulatory f</w:t>
      </w:r>
      <w:r w:rsidR="003F41BB" w:rsidRPr="00D31EE1">
        <w:t xml:space="preserve">ocus </w:t>
      </w:r>
      <w:r w:rsidR="00D31EE1" w:rsidRPr="00D31EE1">
        <w:t>for these higher risk installations has transformed to greater on</w:t>
      </w:r>
      <w:r w:rsidR="00D668F2" w:rsidRPr="00D31EE1">
        <w:t xml:space="preserve"> </w:t>
      </w:r>
      <w:r w:rsidR="003F41BB" w:rsidRPr="00D31EE1">
        <w:t>site compliance inspections</w:t>
      </w:r>
      <w:r w:rsidR="00D668F2" w:rsidRPr="00D31EE1">
        <w:t>,</w:t>
      </w:r>
      <w:r w:rsidR="003F41BB" w:rsidRPr="00D31EE1">
        <w:t xml:space="preserve"> as opposed to desktop design reviews. </w:t>
      </w:r>
    </w:p>
    <w:p w:rsidR="00D82EA1" w:rsidRPr="004368FC" w:rsidRDefault="00BC0556" w:rsidP="00526570">
      <w:r w:rsidRPr="004368FC">
        <w:t xml:space="preserve">Traditionally </w:t>
      </w:r>
      <w:r w:rsidR="00681AE7" w:rsidRPr="004368FC">
        <w:t xml:space="preserve">resourcing only allowed </w:t>
      </w:r>
      <w:r w:rsidR="00D668F2" w:rsidRPr="004368FC">
        <w:t>reactive actions in respect to standard gas installations</w:t>
      </w:r>
      <w:r w:rsidR="00681AE7" w:rsidRPr="004368FC">
        <w:t xml:space="preserve"> </w:t>
      </w:r>
      <w:r w:rsidRPr="004368FC">
        <w:t>however, an increase</w:t>
      </w:r>
      <w:r w:rsidR="00070FE7" w:rsidRPr="004368FC">
        <w:t xml:space="preserve"> by one full time equivalent position in 201</w:t>
      </w:r>
      <w:r w:rsidR="00D668F2" w:rsidRPr="004368FC">
        <w:t>7</w:t>
      </w:r>
      <w:r w:rsidR="00070FE7" w:rsidRPr="004368FC">
        <w:t>/1</w:t>
      </w:r>
      <w:r w:rsidR="00D668F2" w:rsidRPr="004368FC">
        <w:t>8</w:t>
      </w:r>
      <w:r w:rsidR="00070FE7" w:rsidRPr="004368FC">
        <w:t xml:space="preserve"> financial year </w:t>
      </w:r>
      <w:r w:rsidR="00681AE7" w:rsidRPr="004368FC">
        <w:t>has</w:t>
      </w:r>
      <w:r w:rsidR="00070FE7" w:rsidRPr="004368FC">
        <w:t xml:space="preserve"> enhance</w:t>
      </w:r>
      <w:r w:rsidR="00681AE7" w:rsidRPr="004368FC">
        <w:t>d</w:t>
      </w:r>
      <w:r w:rsidR="00070FE7" w:rsidRPr="004368FC">
        <w:t xml:space="preserve"> this program</w:t>
      </w:r>
      <w:r w:rsidR="00AD0727" w:rsidRPr="004368FC">
        <w:t>’</w:t>
      </w:r>
      <w:r w:rsidR="00070FE7" w:rsidRPr="004368FC">
        <w:t>s productivity in li</w:t>
      </w:r>
      <w:r w:rsidR="00526570" w:rsidRPr="004368FC">
        <w:t xml:space="preserve">ne with industry </w:t>
      </w:r>
      <w:r w:rsidR="00D668F2" w:rsidRPr="004368FC">
        <w:t xml:space="preserve">and public </w:t>
      </w:r>
      <w:r w:rsidR="00526570" w:rsidRPr="004368FC">
        <w:t>expectations.</w:t>
      </w:r>
      <w:r w:rsidRPr="004368FC">
        <w:t xml:space="preserve"> This has </w:t>
      </w:r>
      <w:r w:rsidRPr="004368FC">
        <w:lastRenderedPageBreak/>
        <w:t xml:space="preserve">resulted in </w:t>
      </w:r>
      <w:r w:rsidR="000B19A4">
        <w:t xml:space="preserve">531 </w:t>
      </w:r>
      <w:r w:rsidR="004368FC" w:rsidRPr="004368FC">
        <w:t>standard gas installation compliance inspections, 19% of all notified gas fitting work, resulting in substantial reduction in public risk.</w:t>
      </w:r>
    </w:p>
    <w:p w:rsidR="00D82EA1" w:rsidRPr="00F50878" w:rsidRDefault="00477DF2" w:rsidP="0047183A">
      <w:pPr>
        <w:pStyle w:val="Heading3"/>
        <w:numPr>
          <w:ilvl w:val="1"/>
          <w:numId w:val="17"/>
        </w:numPr>
        <w:ind w:left="567" w:hanging="567"/>
      </w:pPr>
      <w:r w:rsidRPr="00F50878">
        <w:t xml:space="preserve"> </w:t>
      </w:r>
      <w:bookmarkStart w:id="27" w:name="_Toc519860257"/>
      <w:r w:rsidR="00D82EA1" w:rsidRPr="00F50878">
        <w:t>Notification and Certification</w:t>
      </w:r>
      <w:bookmarkEnd w:id="27"/>
    </w:p>
    <w:p w:rsidR="00276977" w:rsidRPr="00F50878" w:rsidRDefault="00D82EA1" w:rsidP="00526570">
      <w:r w:rsidRPr="00F50878">
        <w:t xml:space="preserve">The </w:t>
      </w:r>
      <w:r w:rsidRPr="00F50878">
        <w:rPr>
          <w:i/>
        </w:rPr>
        <w:t>Gas Act 2000</w:t>
      </w:r>
      <w:r w:rsidRPr="00F50878">
        <w:t xml:space="preserve"> installation</w:t>
      </w:r>
      <w:r w:rsidR="000853BE" w:rsidRPr="00F50878">
        <w:t>,</w:t>
      </w:r>
      <w:r w:rsidRPr="00F50878">
        <w:t xml:space="preserve"> notification and certification procedures used by gasfitters to certify work compliance continue to operate effectively.</w:t>
      </w:r>
    </w:p>
    <w:p w:rsidR="00074E1C" w:rsidRPr="00F50878" w:rsidRDefault="009D5489" w:rsidP="00526570">
      <w:r w:rsidRPr="00F50878">
        <w:t xml:space="preserve">The </w:t>
      </w:r>
      <w:r w:rsidR="00C67062" w:rsidRPr="00F50878">
        <w:t>Director is</w:t>
      </w:r>
      <w:r w:rsidR="00523244" w:rsidRPr="00F50878">
        <w:t xml:space="preserve"> undertaking development of</w:t>
      </w:r>
      <w:r w:rsidRPr="00F50878">
        <w:t xml:space="preserve"> further </w:t>
      </w:r>
      <w:r w:rsidR="008F48AA" w:rsidRPr="00F50878">
        <w:t>improvement</w:t>
      </w:r>
      <w:r w:rsidR="00A747CC" w:rsidRPr="00F50878">
        <w:t>s</w:t>
      </w:r>
      <w:r w:rsidR="008F48AA" w:rsidRPr="00F50878">
        <w:t xml:space="preserve"> </w:t>
      </w:r>
      <w:r w:rsidR="00276977" w:rsidRPr="00F50878">
        <w:t xml:space="preserve">in the </w:t>
      </w:r>
      <w:r w:rsidRPr="00F50878">
        <w:t>installation,</w:t>
      </w:r>
      <w:r w:rsidR="00276977" w:rsidRPr="00F50878">
        <w:t xml:space="preserve"> notification and connections proce</w:t>
      </w:r>
      <w:r w:rsidR="00FE7258" w:rsidRPr="00F50878">
        <w:t xml:space="preserve">ss </w:t>
      </w:r>
      <w:r w:rsidRPr="00F50878">
        <w:t xml:space="preserve">by the </w:t>
      </w:r>
      <w:r w:rsidR="00523244" w:rsidRPr="00F50878">
        <w:t xml:space="preserve">development of electronic lodgement of applications for acceptance and certificates of compliance. </w:t>
      </w:r>
      <w:r w:rsidR="00A747CC" w:rsidRPr="00F50878">
        <w:t xml:space="preserve"> This is a response to industry calls to streamline and upgrade current paper based process</w:t>
      </w:r>
      <w:r w:rsidR="00C67062" w:rsidRPr="00F50878">
        <w:t>es</w:t>
      </w:r>
      <w:r w:rsidR="00A747CC" w:rsidRPr="00F50878">
        <w:t xml:space="preserve">. </w:t>
      </w:r>
      <w:r w:rsidR="00C67062" w:rsidRPr="00F50878">
        <w:t>It</w:t>
      </w:r>
      <w:r w:rsidR="00A747CC" w:rsidRPr="00F50878">
        <w:t xml:space="preserve"> is envisaged </w:t>
      </w:r>
      <w:r w:rsidR="00C67062" w:rsidRPr="00F50878">
        <w:t xml:space="preserve">that </w:t>
      </w:r>
      <w:r w:rsidR="00A747CC" w:rsidRPr="00F50878">
        <w:t xml:space="preserve">the system will allow for integration </w:t>
      </w:r>
      <w:r w:rsidR="00C67062" w:rsidRPr="00F50878">
        <w:t>of occupational</w:t>
      </w:r>
      <w:r w:rsidR="00A747CC" w:rsidRPr="00F50878">
        <w:t xml:space="preserve"> </w:t>
      </w:r>
      <w:r w:rsidR="00C67062" w:rsidRPr="00F50878">
        <w:t>licensing and</w:t>
      </w:r>
      <w:r w:rsidR="00A747CC" w:rsidRPr="00F50878">
        <w:t xml:space="preserve"> other </w:t>
      </w:r>
      <w:r w:rsidR="00C67062" w:rsidRPr="00F50878">
        <w:t xml:space="preserve">current </w:t>
      </w:r>
      <w:r w:rsidR="00A747CC" w:rsidRPr="00F50878">
        <w:t xml:space="preserve">data to drive educated risk based </w:t>
      </w:r>
      <w:r w:rsidR="00276977" w:rsidRPr="00F50878">
        <w:t>compliance program</w:t>
      </w:r>
      <w:r w:rsidR="00A747CC" w:rsidRPr="00F50878">
        <w:t>s</w:t>
      </w:r>
      <w:r w:rsidR="00276977" w:rsidRPr="00F50878">
        <w:t xml:space="preserve"> </w:t>
      </w:r>
      <w:r w:rsidR="00C67062" w:rsidRPr="00F50878">
        <w:t xml:space="preserve">and scheduling </w:t>
      </w:r>
      <w:r w:rsidR="00276977" w:rsidRPr="00F50878">
        <w:t xml:space="preserve">for </w:t>
      </w:r>
      <w:r w:rsidR="00A747CC" w:rsidRPr="00F50878">
        <w:t xml:space="preserve">gas installation </w:t>
      </w:r>
      <w:r w:rsidR="00276977" w:rsidRPr="00F50878">
        <w:t>safety and technical standards</w:t>
      </w:r>
      <w:r w:rsidR="00074E1C" w:rsidRPr="00F50878">
        <w:t xml:space="preserve">. </w:t>
      </w:r>
    </w:p>
    <w:p w:rsidR="000E3E32" w:rsidRPr="00F50878" w:rsidRDefault="00CD18D4" w:rsidP="00526570">
      <w:r w:rsidRPr="00F50878">
        <w:t>A m</w:t>
      </w:r>
      <w:r w:rsidR="00D82EA1" w:rsidRPr="00F50878">
        <w:t xml:space="preserve">inor number of gasfitter </w:t>
      </w:r>
      <w:r w:rsidR="00C67062" w:rsidRPr="00F50878">
        <w:t>non-notifications</w:t>
      </w:r>
      <w:r w:rsidR="00D82EA1" w:rsidRPr="00F50878">
        <w:t xml:space="preserve"> </w:t>
      </w:r>
      <w:r w:rsidR="009D5489" w:rsidRPr="00F50878">
        <w:t xml:space="preserve">of prescribed work </w:t>
      </w:r>
      <w:r w:rsidR="00C67062" w:rsidRPr="00F50878">
        <w:t>continue</w:t>
      </w:r>
      <w:r w:rsidR="009D5489" w:rsidRPr="00F50878">
        <w:t xml:space="preserve"> to</w:t>
      </w:r>
      <w:r w:rsidR="00D82EA1" w:rsidRPr="00F50878">
        <w:t xml:space="preserve"> </w:t>
      </w:r>
      <w:r w:rsidR="009D5489" w:rsidRPr="00F50878">
        <w:t xml:space="preserve">occur. </w:t>
      </w:r>
      <w:r w:rsidR="00F50878" w:rsidRPr="00F50878">
        <w:t>In addition to regulatory actions under the Act, e</w:t>
      </w:r>
      <w:r w:rsidR="008F737B" w:rsidRPr="00F50878">
        <w:t>nforcement</w:t>
      </w:r>
      <w:r w:rsidR="003844B5" w:rsidRPr="00F50878">
        <w:t xml:space="preserve"> p</w:t>
      </w:r>
      <w:r w:rsidR="00074E1C" w:rsidRPr="00F50878">
        <w:t xml:space="preserve">rotocols have been developed in conjunction </w:t>
      </w:r>
      <w:r w:rsidR="003844B5" w:rsidRPr="00F50878">
        <w:t>with the</w:t>
      </w:r>
      <w:r w:rsidR="00074E1C" w:rsidRPr="00F50878">
        <w:t xml:space="preserve"> Compliance and Dispute Resolution </w:t>
      </w:r>
      <w:r w:rsidR="00D91BB5" w:rsidRPr="00F50878">
        <w:t>unit</w:t>
      </w:r>
      <w:r w:rsidR="00074E1C" w:rsidRPr="00F50878">
        <w:t xml:space="preserve"> with</w:t>
      </w:r>
      <w:r w:rsidR="00D91BB5" w:rsidRPr="00F50878">
        <w:t>in</w:t>
      </w:r>
      <w:r w:rsidR="00074E1C" w:rsidRPr="00F50878">
        <w:t xml:space="preserve"> </w:t>
      </w:r>
      <w:r w:rsidR="008F737B" w:rsidRPr="00F50878">
        <w:t>CBOS</w:t>
      </w:r>
      <w:r w:rsidR="00074E1C" w:rsidRPr="00F50878">
        <w:t xml:space="preserve"> </w:t>
      </w:r>
      <w:r w:rsidR="003844B5" w:rsidRPr="00F50878">
        <w:t xml:space="preserve">for regulatory action pursuant to the </w:t>
      </w:r>
      <w:r w:rsidR="003844B5" w:rsidRPr="00F50878">
        <w:rPr>
          <w:i/>
        </w:rPr>
        <w:t>Occupational Licensing Act 2005</w:t>
      </w:r>
      <w:r w:rsidR="003844B5" w:rsidRPr="00F50878">
        <w:t>. Measurement o</w:t>
      </w:r>
      <w:r w:rsidR="006858AA" w:rsidRPr="00F50878">
        <w:t>f</w:t>
      </w:r>
      <w:r w:rsidR="003844B5" w:rsidRPr="00F50878">
        <w:t xml:space="preserve"> the effectiveness of this cooperat</w:t>
      </w:r>
      <w:r w:rsidR="006858AA" w:rsidRPr="00F50878">
        <w:t>ive</w:t>
      </w:r>
      <w:r w:rsidR="003844B5" w:rsidRPr="00F50878">
        <w:t xml:space="preserve"> </w:t>
      </w:r>
      <w:r w:rsidR="006858AA" w:rsidRPr="00F50878">
        <w:t xml:space="preserve">enforcement approach </w:t>
      </w:r>
      <w:r w:rsidR="003F6C35" w:rsidRPr="00F50878">
        <w:t xml:space="preserve">is </w:t>
      </w:r>
      <w:r w:rsidR="003844B5" w:rsidRPr="00F50878">
        <w:t xml:space="preserve">ongoing </w:t>
      </w:r>
      <w:r w:rsidRPr="00F50878">
        <w:t xml:space="preserve">with </w:t>
      </w:r>
      <w:r w:rsidR="00F50878" w:rsidRPr="00F50878">
        <w:t>five</w:t>
      </w:r>
      <w:r w:rsidR="00D93C1E" w:rsidRPr="00F50878">
        <w:t xml:space="preserve"> requests for enforcement escalation requested during </w:t>
      </w:r>
      <w:r w:rsidR="003844B5" w:rsidRPr="00F50878">
        <w:t>the 201</w:t>
      </w:r>
      <w:r w:rsidR="00F50878" w:rsidRPr="00F50878">
        <w:t>7</w:t>
      </w:r>
      <w:r w:rsidR="003844B5" w:rsidRPr="00F50878">
        <w:t>/1</w:t>
      </w:r>
      <w:r w:rsidR="00F50878" w:rsidRPr="00F50878">
        <w:t>8</w:t>
      </w:r>
      <w:r w:rsidR="003844B5" w:rsidRPr="00F50878">
        <w:t xml:space="preserve"> </w:t>
      </w:r>
      <w:r w:rsidRPr="00F50878">
        <w:t>reporting</w:t>
      </w:r>
      <w:r w:rsidR="003844B5" w:rsidRPr="00F50878">
        <w:t xml:space="preserve"> year</w:t>
      </w:r>
      <w:r w:rsidR="00D93C1E" w:rsidRPr="00F50878">
        <w:t>.</w:t>
      </w:r>
      <w:r w:rsidRPr="00F50878">
        <w:t xml:space="preserve"> </w:t>
      </w:r>
    </w:p>
    <w:p w:rsidR="00D82EA1" w:rsidRPr="00F50878" w:rsidRDefault="00D82EA1" w:rsidP="00526570">
      <w:r w:rsidRPr="00F50878">
        <w:t xml:space="preserve">A notification form for the vehicle gas fitting industry has not been completed due to </w:t>
      </w:r>
      <w:r w:rsidR="000E3E32" w:rsidRPr="00F50878">
        <w:t xml:space="preserve">the delay in development of the Gas Safety Bill triggering applicable provisions in the Gas (Safety) Regulations 2014. </w:t>
      </w:r>
    </w:p>
    <w:p w:rsidR="00D82EA1" w:rsidRPr="00F50878" w:rsidRDefault="00D82EA1" w:rsidP="0047183A">
      <w:pPr>
        <w:pStyle w:val="Heading3"/>
        <w:numPr>
          <w:ilvl w:val="1"/>
          <w:numId w:val="17"/>
        </w:numPr>
        <w:ind w:left="567" w:hanging="567"/>
      </w:pPr>
      <w:bookmarkStart w:id="28" w:name="_Toc519860258"/>
      <w:r w:rsidRPr="00F50878">
        <w:t>Complex Gas Instal</w:t>
      </w:r>
      <w:r w:rsidR="00F053E5" w:rsidRPr="00F50878">
        <w:t>lation Design Acceptance</w:t>
      </w:r>
      <w:bookmarkEnd w:id="28"/>
    </w:p>
    <w:p w:rsidR="006916B6" w:rsidRPr="00CC398C" w:rsidRDefault="00CC398C" w:rsidP="00526570">
      <w:r w:rsidRPr="00CC398C">
        <w:t>A slight increase in complex gas installation submissions resulted in i</w:t>
      </w:r>
      <w:r w:rsidR="00D82EA1" w:rsidRPr="00CC398C">
        <w:t>nspectors complet</w:t>
      </w:r>
      <w:r w:rsidRPr="00CC398C">
        <w:t>ing</w:t>
      </w:r>
      <w:r w:rsidR="00D82EA1" w:rsidRPr="00CC398C">
        <w:t xml:space="preserve"> the design assessment of </w:t>
      </w:r>
      <w:r w:rsidRPr="00CC398C">
        <w:t>226</w:t>
      </w:r>
      <w:r w:rsidR="00D82EA1" w:rsidRPr="00CC398C">
        <w:t xml:space="preserve"> complex gas installations</w:t>
      </w:r>
      <w:r w:rsidRPr="00CC398C">
        <w:t>,</w:t>
      </w:r>
      <w:r w:rsidR="00D82EA1" w:rsidRPr="00CC398C">
        <w:t xml:space="preserve"> primarily at </w:t>
      </w:r>
      <w:r w:rsidR="001F6252" w:rsidRPr="00CC398C">
        <w:t>commercial</w:t>
      </w:r>
      <w:r w:rsidR="001679F0" w:rsidRPr="00CC398C">
        <w:t xml:space="preserve"> sites</w:t>
      </w:r>
      <w:r w:rsidRPr="00CC398C">
        <w:t xml:space="preserve">. </w:t>
      </w:r>
      <w:r w:rsidR="001679F0" w:rsidRPr="00CC398C">
        <w:t xml:space="preserve"> </w:t>
      </w:r>
      <w:r w:rsidRPr="00CC398C">
        <w:t xml:space="preserve"> </w:t>
      </w:r>
      <w:r w:rsidR="004D5147" w:rsidRPr="00CC398C">
        <w:t xml:space="preserve">This prescribed function is </w:t>
      </w:r>
      <w:r w:rsidRPr="00CC398C">
        <w:t xml:space="preserve">essentially </w:t>
      </w:r>
      <w:r w:rsidR="004D5147" w:rsidRPr="00CC398C">
        <w:t xml:space="preserve">reactive to industry demand and </w:t>
      </w:r>
      <w:r w:rsidR="006916B6" w:rsidRPr="00CC398C">
        <w:t xml:space="preserve">linked to consumer </w:t>
      </w:r>
      <w:r w:rsidR="004D5147" w:rsidRPr="00CC398C">
        <w:t xml:space="preserve">gas uptake. </w:t>
      </w:r>
    </w:p>
    <w:p w:rsidR="004E3D6B" w:rsidRPr="00CC398C" w:rsidRDefault="00CC398C" w:rsidP="00526570">
      <w:r w:rsidRPr="00CC398C">
        <w:t>Energy efficiency and commercial retrofitting of steam, hot water and commercial catering gas appliances significantly influence GSS gas installation workload</w:t>
      </w:r>
      <w:r w:rsidR="004B6089" w:rsidRPr="00CC398C">
        <w:t xml:space="preserve">. </w:t>
      </w:r>
      <w:r w:rsidR="00FB3347" w:rsidRPr="00CC398C">
        <w:t>Limited increase in network expansion</w:t>
      </w:r>
      <w:r w:rsidR="00337BD9" w:rsidRPr="00CC398C">
        <w:t>, natural gas supply constraints and</w:t>
      </w:r>
      <w:r w:rsidR="00FB3347" w:rsidRPr="00CC398C">
        <w:t xml:space="preserve"> </w:t>
      </w:r>
      <w:r w:rsidR="004D5147" w:rsidRPr="00CC398C">
        <w:t>price increases</w:t>
      </w:r>
      <w:r w:rsidR="006916B6" w:rsidRPr="00CC398C">
        <w:t>,</w:t>
      </w:r>
      <w:r w:rsidR="004D5147" w:rsidRPr="00CC398C">
        <w:t xml:space="preserve"> </w:t>
      </w:r>
      <w:r w:rsidRPr="00CC398C">
        <w:t>because</w:t>
      </w:r>
      <w:r w:rsidR="004D5147" w:rsidRPr="00CC398C">
        <w:t xml:space="preserve"> of </w:t>
      </w:r>
      <w:r w:rsidR="00FB3347" w:rsidRPr="00CC398C">
        <w:t xml:space="preserve">markets </w:t>
      </w:r>
      <w:r w:rsidR="004D5147" w:rsidRPr="00CC398C">
        <w:t>en</w:t>
      </w:r>
      <w:r w:rsidR="006916B6" w:rsidRPr="00CC398C">
        <w:t>tering</w:t>
      </w:r>
      <w:r w:rsidR="004D5147" w:rsidRPr="00CC398C">
        <w:t xml:space="preserve"> global demand pricing through export</w:t>
      </w:r>
      <w:r w:rsidR="006916B6" w:rsidRPr="00CC398C">
        <w:t>s</w:t>
      </w:r>
      <w:r w:rsidR="004D5147" w:rsidRPr="00CC398C">
        <w:t xml:space="preserve"> of </w:t>
      </w:r>
      <w:r w:rsidR="004B6089" w:rsidRPr="00CC398C">
        <w:t>Liquefied Natural Gas</w:t>
      </w:r>
      <w:r w:rsidR="00FB3347" w:rsidRPr="00CC398C">
        <w:t>,</w:t>
      </w:r>
      <w:r w:rsidR="006916B6" w:rsidRPr="00CC398C">
        <w:t xml:space="preserve"> </w:t>
      </w:r>
      <w:r w:rsidRPr="00CC398C">
        <w:t>is expected to</w:t>
      </w:r>
      <w:r w:rsidR="006916B6" w:rsidRPr="00CC398C">
        <w:t xml:space="preserve"> affec</w:t>
      </w:r>
      <w:r w:rsidRPr="00CC398C">
        <w:t>t</w:t>
      </w:r>
      <w:r w:rsidR="006916B6" w:rsidRPr="00CC398C">
        <w:t xml:space="preserve"> consumer confidence. </w:t>
      </w:r>
    </w:p>
    <w:p w:rsidR="00CE48E8" w:rsidRPr="009C6931" w:rsidRDefault="004B6089" w:rsidP="00526570">
      <w:r w:rsidRPr="00CC398C">
        <w:t xml:space="preserve">However the marked increase </w:t>
      </w:r>
      <w:r w:rsidR="00CA6070" w:rsidRPr="00CC398C">
        <w:t xml:space="preserve">again </w:t>
      </w:r>
      <w:r w:rsidRPr="00CC398C">
        <w:t xml:space="preserve">in alterations and additions to existing gas installations illustrates that those that have previously shifted to gas as a source of energy have experienced </w:t>
      </w:r>
      <w:r w:rsidRPr="009C6931">
        <w:t xml:space="preserve">benefits and are looking to further increase costs and business efficiencies. </w:t>
      </w:r>
    </w:p>
    <w:p w:rsidR="00B43802" w:rsidRPr="009C6931" w:rsidRDefault="00064DEE" w:rsidP="00526570">
      <w:r w:rsidRPr="009C6931">
        <w:t xml:space="preserve">A significant resource was allocated to </w:t>
      </w:r>
      <w:r w:rsidR="00000AC3" w:rsidRPr="009C6931">
        <w:t xml:space="preserve">the </w:t>
      </w:r>
      <w:r w:rsidR="00CC398C" w:rsidRPr="009C6931">
        <w:t xml:space="preserve">Simplot high-pressure consumer piping </w:t>
      </w:r>
      <w:r w:rsidR="009C6931" w:rsidRPr="009C6931">
        <w:t xml:space="preserve">reviews </w:t>
      </w:r>
      <w:r w:rsidR="00CC398C" w:rsidRPr="009C6931">
        <w:t>requiring</w:t>
      </w:r>
      <w:r w:rsidR="009C6931" w:rsidRPr="009C6931">
        <w:t>, remaining life, safety</w:t>
      </w:r>
      <w:r w:rsidR="00CC398C" w:rsidRPr="009C6931">
        <w:t xml:space="preserve"> </w:t>
      </w:r>
      <w:r w:rsidR="009C6931">
        <w:t xml:space="preserve">management system </w:t>
      </w:r>
      <w:r w:rsidR="00CC398C" w:rsidRPr="009C6931">
        <w:t xml:space="preserve">and pipeline integrity </w:t>
      </w:r>
      <w:r w:rsidR="009C6931" w:rsidRPr="009C6931">
        <w:t xml:space="preserve">management </w:t>
      </w:r>
      <w:r w:rsidR="009C6931">
        <w:t xml:space="preserve">plan </w:t>
      </w:r>
      <w:r w:rsidR="00CC398C" w:rsidRPr="009C6931">
        <w:t>reviews</w:t>
      </w:r>
      <w:r w:rsidR="00000AC3" w:rsidRPr="009C6931">
        <w:t>.</w:t>
      </w:r>
    </w:p>
    <w:p w:rsidR="000B57DE" w:rsidRPr="0034661C" w:rsidRDefault="000B57DE" w:rsidP="00AD0727">
      <w:pPr>
        <w:keepNext/>
        <w:rPr>
          <w:b/>
        </w:rPr>
      </w:pPr>
      <w:r w:rsidRPr="0034661C">
        <w:rPr>
          <w:b/>
        </w:rPr>
        <w:lastRenderedPageBreak/>
        <w:t>Figure 3</w:t>
      </w:r>
    </w:p>
    <w:p w:rsidR="000B57DE" w:rsidRPr="00FB29CB" w:rsidRDefault="0034661C" w:rsidP="00526570">
      <w:pPr>
        <w:rPr>
          <w:b/>
          <w:color w:val="FF0000"/>
        </w:rPr>
      </w:pPr>
      <w:r>
        <w:rPr>
          <w:noProof/>
          <w:lang w:eastAsia="en-AU"/>
        </w:rPr>
        <w:drawing>
          <wp:inline distT="0" distB="0" distL="0" distR="0" wp14:anchorId="56655EDC" wp14:editId="2BD2C7AA">
            <wp:extent cx="5915025" cy="3055620"/>
            <wp:effectExtent l="0" t="0" r="9525" b="11430"/>
            <wp:docPr id="3" name="Chart 3" descr="Complex gas installation design acceptances" title="Figure 3 - complex gas installation design acceptan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302" w:rsidRPr="008B7946" w:rsidRDefault="000B57DE" w:rsidP="009E173B">
      <w:pPr>
        <w:spacing w:after="0" w:line="240" w:lineRule="auto"/>
        <w:rPr>
          <w:b/>
          <w:noProof/>
          <w:lang w:eastAsia="en-AU"/>
        </w:rPr>
      </w:pPr>
      <w:r w:rsidRPr="008B7946">
        <w:rPr>
          <w:b/>
          <w:noProof/>
          <w:lang w:eastAsia="en-AU"/>
        </w:rPr>
        <w:t>Figure 4</w:t>
      </w:r>
    </w:p>
    <w:p w:rsidR="001679F0" w:rsidRPr="00FB29CB" w:rsidRDefault="008B7946" w:rsidP="009E173B">
      <w:pPr>
        <w:spacing w:after="0" w:line="240" w:lineRule="auto"/>
        <w:rPr>
          <w:b/>
          <w:color w:val="FF0000"/>
        </w:rPr>
      </w:pPr>
      <w:r>
        <w:rPr>
          <w:b/>
          <w:noProof/>
          <w:color w:val="FF0000"/>
          <w:lang w:eastAsia="en-AU"/>
        </w:rPr>
        <w:drawing>
          <wp:inline distT="0" distB="0" distL="0" distR="0" wp14:anchorId="6564C1AC">
            <wp:extent cx="5871754" cy="3129915"/>
            <wp:effectExtent l="0" t="0" r="0" b="0"/>
            <wp:docPr id="4" name="Picture 4" descr="Figure 4  major installations" title="Figure 4 - major install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8359" cy="3138766"/>
                    </a:xfrm>
                    <a:prstGeom prst="rect">
                      <a:avLst/>
                    </a:prstGeom>
                    <a:noFill/>
                  </pic:spPr>
                </pic:pic>
              </a:graphicData>
            </a:graphic>
          </wp:inline>
        </w:drawing>
      </w:r>
    </w:p>
    <w:p w:rsidR="009C2934" w:rsidRPr="00FB29CB" w:rsidRDefault="009C2934" w:rsidP="009C2934">
      <w:pPr>
        <w:spacing w:after="0" w:line="240" w:lineRule="auto"/>
        <w:rPr>
          <w:rFonts w:ascii="Arial" w:eastAsia="Times New Roman" w:hAnsi="Arial" w:cs="Arial"/>
          <w:strike/>
          <w:color w:val="FF0000"/>
        </w:rPr>
      </w:pPr>
    </w:p>
    <w:p w:rsidR="00D82EA1" w:rsidRPr="009C6931" w:rsidRDefault="00D82EA1" w:rsidP="0047183A">
      <w:pPr>
        <w:pStyle w:val="Heading3"/>
        <w:numPr>
          <w:ilvl w:val="1"/>
          <w:numId w:val="17"/>
        </w:numPr>
        <w:ind w:left="567" w:hanging="567"/>
      </w:pPr>
      <w:bookmarkStart w:id="29" w:name="_Toc519860259"/>
      <w:r w:rsidRPr="009C6931">
        <w:t>Presc</w:t>
      </w:r>
      <w:r w:rsidR="00107DA7" w:rsidRPr="009C6931">
        <w:t>ribed Standard Gas Installation</w:t>
      </w:r>
      <w:r w:rsidRPr="009C6931">
        <w:t xml:space="preserve"> Acceptance</w:t>
      </w:r>
      <w:bookmarkEnd w:id="29"/>
      <w:r w:rsidRPr="009C6931">
        <w:t xml:space="preserve"> </w:t>
      </w:r>
    </w:p>
    <w:p w:rsidR="00183643" w:rsidRPr="009C6931" w:rsidRDefault="00183643" w:rsidP="00AE4122">
      <w:r w:rsidRPr="009C6931">
        <w:t>The Director of Gas Safety remains focused on safety and technical design for multi-residential prescribed standard gas installations. This includes gas distributor’s gas metering system location and installation standards</w:t>
      </w:r>
      <w:r w:rsidR="001679F0" w:rsidRPr="009C6931">
        <w:t xml:space="preserve">, and </w:t>
      </w:r>
      <w:r w:rsidRPr="009C6931">
        <w:t>maintenance and operation of consumer installation</w:t>
      </w:r>
      <w:r w:rsidR="009C6931" w:rsidRPr="009C6931">
        <w:t>s</w:t>
      </w:r>
      <w:r w:rsidRPr="009C6931">
        <w:t xml:space="preserve"> with the principal owner of the prescribed installations, Housing Tasmania.</w:t>
      </w:r>
    </w:p>
    <w:p w:rsidR="005543FA" w:rsidRDefault="00D82EA1" w:rsidP="00AE4122">
      <w:r w:rsidRPr="009C6931">
        <w:t xml:space="preserve">The Director accepted </w:t>
      </w:r>
      <w:r w:rsidR="009C6931" w:rsidRPr="009C6931">
        <w:t>28</w:t>
      </w:r>
      <w:r w:rsidRPr="009C6931">
        <w:t xml:space="preserve"> submissions for prescribed standard gas installation connections</w:t>
      </w:r>
      <w:r w:rsidR="009C6931" w:rsidRPr="009C6931">
        <w:t xml:space="preserve">. </w:t>
      </w:r>
      <w:r w:rsidRPr="009C6931">
        <w:t xml:space="preserve"> </w:t>
      </w:r>
      <w:r w:rsidR="009C6931" w:rsidRPr="009C6931">
        <w:t xml:space="preserve">This </w:t>
      </w:r>
      <w:r w:rsidR="00D66057" w:rsidRPr="009C6931">
        <w:t>continue</w:t>
      </w:r>
      <w:r w:rsidR="009C6931" w:rsidRPr="009C6931">
        <w:t>s</w:t>
      </w:r>
      <w:r w:rsidR="005543FA" w:rsidRPr="009C6931">
        <w:t xml:space="preserve"> the downward trend of total prescribed standard gas installation applications for acceptance received</w:t>
      </w:r>
      <w:r w:rsidR="00CE33EF" w:rsidRPr="009C6931">
        <w:t xml:space="preserve"> by the Director</w:t>
      </w:r>
      <w:r w:rsidR="00AD0727" w:rsidRPr="009C6931">
        <w:t>’</w:t>
      </w:r>
      <w:r w:rsidR="00CE33EF" w:rsidRPr="009C6931">
        <w:t>s office</w:t>
      </w:r>
      <w:r w:rsidRPr="009C6931">
        <w:t xml:space="preserve">. </w:t>
      </w:r>
    </w:p>
    <w:p w:rsidR="000B19A4" w:rsidRPr="009C6931" w:rsidRDefault="000B19A4" w:rsidP="00AE4122"/>
    <w:p w:rsidR="005D3698" w:rsidRPr="0034661C" w:rsidRDefault="004F36D5" w:rsidP="00AE4122">
      <w:pPr>
        <w:rPr>
          <w:b/>
        </w:rPr>
      </w:pPr>
      <w:r w:rsidRPr="0034661C">
        <w:rPr>
          <w:b/>
        </w:rPr>
        <w:lastRenderedPageBreak/>
        <w:t>Figure 5</w:t>
      </w:r>
    </w:p>
    <w:p w:rsidR="004F36D5" w:rsidRPr="00FB29CB" w:rsidRDefault="0034661C" w:rsidP="00AE4122">
      <w:pPr>
        <w:rPr>
          <w:b/>
          <w:color w:val="FF0000"/>
        </w:rPr>
      </w:pPr>
      <w:r>
        <w:rPr>
          <w:b/>
          <w:noProof/>
          <w:color w:val="FF0000"/>
          <w:lang w:eastAsia="en-AU"/>
        </w:rPr>
        <w:drawing>
          <wp:inline distT="0" distB="0" distL="0" distR="0" wp14:anchorId="5E7A5083">
            <wp:extent cx="5926637" cy="3270150"/>
            <wp:effectExtent l="0" t="0" r="0" b="6985"/>
            <wp:docPr id="7" name="Picture 7" descr="Prescribed standard gas installation design acceptances" title="Figure 5 - prescribed standard gas installation design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478" cy="3282201"/>
                    </a:xfrm>
                    <a:prstGeom prst="rect">
                      <a:avLst/>
                    </a:prstGeom>
                    <a:noFill/>
                  </pic:spPr>
                </pic:pic>
              </a:graphicData>
            </a:graphic>
          </wp:inline>
        </w:drawing>
      </w:r>
    </w:p>
    <w:p w:rsidR="00D307D6" w:rsidRPr="009C6931" w:rsidRDefault="00D307D6" w:rsidP="0047183A">
      <w:pPr>
        <w:pStyle w:val="Heading3"/>
        <w:numPr>
          <w:ilvl w:val="1"/>
          <w:numId w:val="17"/>
        </w:numPr>
        <w:ind w:left="567" w:hanging="567"/>
      </w:pPr>
      <w:bookmarkStart w:id="30" w:name="_Toc519860260"/>
      <w:r w:rsidRPr="009C6931">
        <w:t xml:space="preserve">Type B </w:t>
      </w:r>
      <w:r w:rsidR="00107DA7" w:rsidRPr="009C6931">
        <w:t>Gas Appliance Acceptance</w:t>
      </w:r>
      <w:bookmarkEnd w:id="30"/>
    </w:p>
    <w:p w:rsidR="0084428F" w:rsidRPr="00FB29CB" w:rsidRDefault="00D307D6" w:rsidP="00AE4122">
      <w:pPr>
        <w:rPr>
          <w:color w:val="FF0000"/>
        </w:rPr>
      </w:pPr>
      <w:r w:rsidRPr="00CC68E2">
        <w:t>Th</w:t>
      </w:r>
      <w:r w:rsidR="001B2A74" w:rsidRPr="00CC68E2">
        <w:t>e Director</w:t>
      </w:r>
      <w:r w:rsidR="00AD0727" w:rsidRPr="00CC68E2">
        <w:t>’</w:t>
      </w:r>
      <w:r w:rsidR="001B2A74" w:rsidRPr="00CC68E2">
        <w:t xml:space="preserve">s </w:t>
      </w:r>
      <w:r w:rsidRPr="00CC68E2">
        <w:t xml:space="preserve">office completed acceptances for </w:t>
      </w:r>
      <w:r w:rsidR="009C6931" w:rsidRPr="00CC68E2">
        <w:t>56</w:t>
      </w:r>
      <w:r w:rsidRPr="00CC68E2">
        <w:t xml:space="preserve"> Type B gas industrial appliance designs</w:t>
      </w:r>
      <w:r w:rsidR="001B2A74" w:rsidRPr="00CC68E2">
        <w:t xml:space="preserve">. </w:t>
      </w:r>
      <w:r w:rsidR="009C6931" w:rsidRPr="00CC68E2">
        <w:t>T</w:t>
      </w:r>
      <w:r w:rsidR="001B2A74" w:rsidRPr="00CC68E2">
        <w:t xml:space="preserve">his </w:t>
      </w:r>
      <w:r w:rsidR="00280F53" w:rsidRPr="00CC68E2">
        <w:t>is a</w:t>
      </w:r>
      <w:r w:rsidR="009C6931" w:rsidRPr="00CC68E2">
        <w:t xml:space="preserve"> 20%</w:t>
      </w:r>
      <w:r w:rsidR="001B2A74" w:rsidRPr="00CC68E2">
        <w:t xml:space="preserve"> </w:t>
      </w:r>
      <w:r w:rsidR="00CC68E2" w:rsidRPr="00CC68E2">
        <w:t>increase on</w:t>
      </w:r>
      <w:r w:rsidR="00280F53" w:rsidRPr="00CC68E2">
        <w:t xml:space="preserve"> the previous year</w:t>
      </w:r>
      <w:r w:rsidR="00CC68E2" w:rsidRPr="00CC68E2">
        <w:t xml:space="preserve">. </w:t>
      </w:r>
      <w:r w:rsidR="00CB5927" w:rsidRPr="00CC68E2">
        <w:t>Significant projects continue to impact on the demand for the services of the Director’s office and staff expertise</w:t>
      </w:r>
      <w:r w:rsidR="00CC68E2" w:rsidRPr="00CC68E2">
        <w:t xml:space="preserve"> including </w:t>
      </w:r>
      <w:r w:rsidR="00CB5927" w:rsidRPr="00CC68E2">
        <w:t xml:space="preserve">acceptance and integrity management of the </w:t>
      </w:r>
      <w:r w:rsidR="00CC68E2" w:rsidRPr="00CC68E2">
        <w:t>AETV Rolls Royce turbine logic upgrades and Rio Tinto crucible</w:t>
      </w:r>
      <w:r w:rsidR="00835815" w:rsidRPr="00CC68E2">
        <w:t xml:space="preserve">. </w:t>
      </w:r>
    </w:p>
    <w:p w:rsidR="00CB5927" w:rsidRPr="00FB29CB" w:rsidRDefault="00CB5927" w:rsidP="00AE4122">
      <w:pPr>
        <w:rPr>
          <w:color w:val="FF0000"/>
        </w:rPr>
      </w:pPr>
      <w:r w:rsidRPr="00344291">
        <w:t xml:space="preserve">Highly visual public displays, the Dark Mofo </w:t>
      </w:r>
      <w:r w:rsidR="0084428F" w:rsidRPr="00344291">
        <w:t>pyramids</w:t>
      </w:r>
      <w:r w:rsidR="00CE3724" w:rsidRPr="00344291">
        <w:t xml:space="preserve">, </w:t>
      </w:r>
      <w:r w:rsidR="00344291" w:rsidRPr="00344291">
        <w:t xml:space="preserve">flaming </w:t>
      </w:r>
      <w:r w:rsidR="00CE3724" w:rsidRPr="00344291">
        <w:t xml:space="preserve">cross </w:t>
      </w:r>
      <w:r w:rsidR="0084428F" w:rsidRPr="00344291">
        <w:t xml:space="preserve">and </w:t>
      </w:r>
      <w:r w:rsidR="00CE3724" w:rsidRPr="00344291">
        <w:t>woks</w:t>
      </w:r>
      <w:r w:rsidRPr="00344291">
        <w:t xml:space="preserve">, exploiting flame for artistic affect </w:t>
      </w:r>
      <w:r w:rsidR="00344291" w:rsidRPr="00344291">
        <w:t>continues</w:t>
      </w:r>
      <w:r w:rsidR="00681A4C" w:rsidRPr="00344291">
        <w:t xml:space="preserve"> to </w:t>
      </w:r>
      <w:r w:rsidR="00006D64" w:rsidRPr="00344291">
        <w:t>undergo significant</w:t>
      </w:r>
      <w:r w:rsidRPr="00344291">
        <w:t xml:space="preserve"> review and acceptance</w:t>
      </w:r>
      <w:r w:rsidR="00006D64" w:rsidRPr="00344291">
        <w:t>. This includes</w:t>
      </w:r>
      <w:r w:rsidRPr="00344291">
        <w:t xml:space="preserve"> operational management and public safety for these unique type B appliances located, by nature, in close proximity to the </w:t>
      </w:r>
      <w:r w:rsidR="00344291" w:rsidRPr="00344291">
        <w:t>public</w:t>
      </w:r>
      <w:r w:rsidRPr="00FB29CB">
        <w:rPr>
          <w:color w:val="FF0000"/>
        </w:rPr>
        <w:t xml:space="preserve">.  </w:t>
      </w:r>
    </w:p>
    <w:p w:rsidR="004F36D5" w:rsidRPr="0034661C" w:rsidRDefault="004F36D5" w:rsidP="004F36D5">
      <w:pPr>
        <w:rPr>
          <w:b/>
        </w:rPr>
      </w:pPr>
      <w:r w:rsidRPr="0034661C">
        <w:rPr>
          <w:b/>
        </w:rPr>
        <w:t>Figure 6</w:t>
      </w:r>
    </w:p>
    <w:p w:rsidR="000C70ED" w:rsidRPr="00FB29CB" w:rsidRDefault="0034661C" w:rsidP="004F36D5">
      <w:pPr>
        <w:rPr>
          <w:color w:val="FF0000"/>
        </w:rPr>
      </w:pPr>
      <w:r>
        <w:rPr>
          <w:noProof/>
          <w:color w:val="FF0000"/>
          <w:lang w:eastAsia="en-AU"/>
        </w:rPr>
        <w:drawing>
          <wp:inline distT="0" distB="0" distL="0" distR="0" wp14:anchorId="77C031C6">
            <wp:extent cx="5624287" cy="3241130"/>
            <wp:effectExtent l="0" t="0" r="0" b="0"/>
            <wp:docPr id="10" name="Picture 10" descr="Type b appliance acceptances" title="Figure 6 - type b appliance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080" cy="3254841"/>
                    </a:xfrm>
                    <a:prstGeom prst="rect">
                      <a:avLst/>
                    </a:prstGeom>
                    <a:noFill/>
                  </pic:spPr>
                </pic:pic>
              </a:graphicData>
            </a:graphic>
          </wp:inline>
        </w:drawing>
      </w:r>
    </w:p>
    <w:p w:rsidR="004F36D5" w:rsidRPr="008B7946" w:rsidRDefault="004F36D5" w:rsidP="004F36D5">
      <w:pPr>
        <w:rPr>
          <w:b/>
        </w:rPr>
      </w:pPr>
      <w:r w:rsidRPr="008B7946">
        <w:rPr>
          <w:b/>
        </w:rPr>
        <w:lastRenderedPageBreak/>
        <w:t>Figure 7</w:t>
      </w:r>
    </w:p>
    <w:p w:rsidR="008E4988" w:rsidRPr="00FB29CB" w:rsidRDefault="008B7946" w:rsidP="003F1F03">
      <w:pPr>
        <w:rPr>
          <w:rFonts w:eastAsia="Times New Roman" w:cs="Arial"/>
          <w:b/>
          <w:color w:val="FF0000"/>
        </w:rPr>
      </w:pPr>
      <w:r>
        <w:rPr>
          <w:rFonts w:eastAsia="Times New Roman" w:cs="Arial"/>
          <w:b/>
          <w:noProof/>
          <w:color w:val="FF0000"/>
          <w:lang w:eastAsia="en-AU"/>
        </w:rPr>
        <w:drawing>
          <wp:inline distT="0" distB="0" distL="0" distR="0" wp14:anchorId="61A81101">
            <wp:extent cx="5665742" cy="3318460"/>
            <wp:effectExtent l="0" t="0" r="0" b="0"/>
            <wp:docPr id="5" name="Picture 5" descr="Major appliance commissioning / acceptance" title="Figure 7 - major appliance commissioning / 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4318" cy="3323483"/>
                    </a:xfrm>
                    <a:prstGeom prst="rect">
                      <a:avLst/>
                    </a:prstGeom>
                    <a:noFill/>
                  </pic:spPr>
                </pic:pic>
              </a:graphicData>
            </a:graphic>
          </wp:inline>
        </w:drawing>
      </w:r>
    </w:p>
    <w:p w:rsidR="00344BF9" w:rsidRPr="008B7946" w:rsidRDefault="004C3806">
      <w:pPr>
        <w:rPr>
          <w:b/>
        </w:rPr>
      </w:pPr>
      <w:r>
        <w:rPr>
          <w:noProof/>
          <w:lang w:eastAsia="en-AU"/>
        </w:rPr>
        <w:drawing>
          <wp:anchor distT="0" distB="0" distL="114300" distR="114300" simplePos="0" relativeHeight="251693056" behindDoc="0" locked="0" layoutInCell="1" allowOverlap="1">
            <wp:simplePos x="0" y="0"/>
            <wp:positionH relativeFrom="column">
              <wp:posOffset>2540</wp:posOffset>
            </wp:positionH>
            <wp:positionV relativeFrom="paragraph">
              <wp:posOffset>243205</wp:posOffset>
            </wp:positionV>
            <wp:extent cx="5708015" cy="3049905"/>
            <wp:effectExtent l="0" t="0" r="6985" b="17145"/>
            <wp:wrapSquare wrapText="bothSides"/>
            <wp:docPr id="1" name="Chart 1" descr="gas safety management plans" title="Figure 8 - gas safety management pla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4C3806">
        <w:rPr>
          <w:b/>
          <w:noProof/>
          <w:color w:val="FF0000"/>
          <w:lang w:eastAsia="en-AU"/>
        </w:rPr>
        <mc:AlternateContent>
          <mc:Choice Requires="wps">
            <w:drawing>
              <wp:anchor distT="45720" distB="45720" distL="114300" distR="114300" simplePos="0" relativeHeight="251695104" behindDoc="0" locked="0" layoutInCell="1" allowOverlap="1">
                <wp:simplePos x="0" y="0"/>
                <wp:positionH relativeFrom="column">
                  <wp:posOffset>1772920</wp:posOffset>
                </wp:positionH>
                <wp:positionV relativeFrom="paragraph">
                  <wp:posOffset>511175</wp:posOffset>
                </wp:positionV>
                <wp:extent cx="308229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74320"/>
                        </a:xfrm>
                        <a:prstGeom prst="rect">
                          <a:avLst/>
                        </a:prstGeom>
                        <a:solidFill>
                          <a:srgbClr val="FFFFFF"/>
                        </a:solidFill>
                        <a:ln w="9525">
                          <a:noFill/>
                          <a:miter lim="800000"/>
                          <a:headEnd/>
                          <a:tailEnd/>
                        </a:ln>
                      </wps:spPr>
                      <wps:txbx>
                        <w:txbxContent>
                          <w:p w:rsidR="00A445A9" w:rsidRPr="004C3806" w:rsidRDefault="00A445A9">
                            <w:pPr>
                              <w:rPr>
                                <w:b/>
                              </w:rPr>
                            </w:pPr>
                            <w:r w:rsidRPr="004C3806">
                              <w:rPr>
                                <w:b/>
                              </w:rPr>
                              <w:t>GAS SAFETY MANAGEMENT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6pt;margin-top:40.25pt;width:242.7pt;height:21.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vEIAIAAB0EAAAOAAAAZHJzL2Uyb0RvYy54bWysU9uO2yAQfa/Uf0C8N3a8SZN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" stroked="f">
                <v:textbox>
                  <w:txbxContent>
                    <w:p w:rsidR="00A445A9" w:rsidRPr="004C3806" w:rsidRDefault="00A445A9">
                      <w:pPr>
                        <w:rPr>
                          <w:b/>
                        </w:rPr>
                      </w:pPr>
                      <w:r w:rsidRPr="004C3806">
                        <w:rPr>
                          <w:b/>
                        </w:rPr>
                        <w:t>GAS SAFETY MANAGEMENT PLANS</w:t>
                      </w:r>
                    </w:p>
                  </w:txbxContent>
                </v:textbox>
                <w10:wrap type="square"/>
              </v:shape>
            </w:pict>
          </mc:Fallback>
        </mc:AlternateContent>
      </w:r>
      <w:r w:rsidR="004F36D5" w:rsidRPr="008B7946">
        <w:rPr>
          <w:b/>
        </w:rPr>
        <w:t>Figure 8</w:t>
      </w:r>
    </w:p>
    <w:p w:rsidR="00FA7BC8" w:rsidRPr="00FB29CB" w:rsidRDefault="00FA7BC8">
      <w:pPr>
        <w:rPr>
          <w:b/>
          <w:color w:val="FF0000"/>
        </w:rPr>
      </w:pPr>
    </w:p>
    <w:p w:rsidR="00190D09" w:rsidRPr="00344291" w:rsidRDefault="00344BF9" w:rsidP="00AE4122">
      <w:pPr>
        <w:rPr>
          <w:b/>
        </w:rPr>
      </w:pPr>
      <w:r w:rsidRPr="00344291">
        <w:rPr>
          <w:b/>
        </w:rPr>
        <w:t xml:space="preserve">4.5 </w:t>
      </w:r>
      <w:r w:rsidR="002B2CCE" w:rsidRPr="00344291">
        <w:rPr>
          <w:b/>
        </w:rPr>
        <w:t xml:space="preserve">Type A Gas Appliance </w:t>
      </w:r>
      <w:r w:rsidR="00E776F1" w:rsidRPr="00344291">
        <w:rPr>
          <w:b/>
        </w:rPr>
        <w:t>Class Certifying External Authorities</w:t>
      </w:r>
    </w:p>
    <w:p w:rsidR="003E74F6" w:rsidRPr="00344291" w:rsidRDefault="003763FD" w:rsidP="00AE4122">
      <w:r w:rsidRPr="00344291">
        <w:t>The</w:t>
      </w:r>
      <w:r w:rsidR="005256B0" w:rsidRPr="00344291">
        <w:t>re remains five</w:t>
      </w:r>
      <w:r w:rsidRPr="00344291">
        <w:t xml:space="preserve"> external authorit</w:t>
      </w:r>
      <w:r w:rsidR="005256B0" w:rsidRPr="00344291">
        <w:t>ies approved by the Director</w:t>
      </w:r>
      <w:r w:rsidRPr="00344291">
        <w:t xml:space="preserve"> to certify that </w:t>
      </w:r>
      <w:r w:rsidR="004A1582" w:rsidRPr="00344291">
        <w:t>T</w:t>
      </w:r>
      <w:r w:rsidRPr="00344291">
        <w:t xml:space="preserve">ype A gas appliances and components are compliant with standards before being made available for sale in Tasmania.  </w:t>
      </w:r>
      <w:r w:rsidR="005256B0" w:rsidRPr="00344291">
        <w:t xml:space="preserve">The Director </w:t>
      </w:r>
      <w:r w:rsidR="00344291" w:rsidRPr="00344291">
        <w:t xml:space="preserve">expects to </w:t>
      </w:r>
      <w:r w:rsidR="005256B0" w:rsidRPr="00344291">
        <w:t xml:space="preserve">receive </w:t>
      </w:r>
      <w:r w:rsidR="00FC0B4D" w:rsidRPr="00344291">
        <w:t xml:space="preserve">and </w:t>
      </w:r>
      <w:r w:rsidR="00344291" w:rsidRPr="00344291">
        <w:t>assess</w:t>
      </w:r>
      <w:r w:rsidR="00FC0B4D" w:rsidRPr="00344291">
        <w:t xml:space="preserve"> </w:t>
      </w:r>
      <w:r w:rsidR="005256B0" w:rsidRPr="00344291">
        <w:t xml:space="preserve">a further application from BSI </w:t>
      </w:r>
      <w:r w:rsidR="00FC0B4D" w:rsidRPr="00344291">
        <w:t>Kitemark, including scheme rules and associated accreditations,</w:t>
      </w:r>
      <w:r w:rsidR="005256B0" w:rsidRPr="00344291">
        <w:t xml:space="preserve"> for</w:t>
      </w:r>
      <w:r w:rsidRPr="00344291">
        <w:t xml:space="preserve"> recogn</w:t>
      </w:r>
      <w:r w:rsidR="005256B0" w:rsidRPr="00344291">
        <w:t>ition</w:t>
      </w:r>
      <w:r w:rsidR="003E74F6" w:rsidRPr="00344291">
        <w:t xml:space="preserve"> as an external </w:t>
      </w:r>
      <w:r w:rsidRPr="00344291">
        <w:t>authority</w:t>
      </w:r>
      <w:r w:rsidR="0047183A" w:rsidRPr="00344291">
        <w:t>.</w:t>
      </w:r>
      <w:r w:rsidR="005256B0" w:rsidRPr="00344291">
        <w:t xml:space="preserve"> </w:t>
      </w:r>
    </w:p>
    <w:p w:rsidR="00E776F1" w:rsidRPr="00FB29CB" w:rsidRDefault="00344291" w:rsidP="00AE4122">
      <w:pPr>
        <w:rPr>
          <w:color w:val="FF0000"/>
        </w:rPr>
      </w:pPr>
      <w:r w:rsidRPr="00344291">
        <w:t>Energy Safety Victoria (ESV) audited the certifying bodies</w:t>
      </w:r>
      <w:r w:rsidR="00664B00" w:rsidRPr="00344291">
        <w:t xml:space="preserve"> </w:t>
      </w:r>
      <w:r w:rsidR="00E776F1" w:rsidRPr="00344291">
        <w:t xml:space="preserve">for </w:t>
      </w:r>
      <w:r w:rsidR="008E4988" w:rsidRPr="00344291">
        <w:t xml:space="preserve">the </w:t>
      </w:r>
      <w:r w:rsidR="00E776F1" w:rsidRPr="00344291">
        <w:t xml:space="preserve">purpose of testing </w:t>
      </w:r>
      <w:r w:rsidR="0015689B" w:rsidRPr="00344291">
        <w:t xml:space="preserve">performance </w:t>
      </w:r>
      <w:r w:rsidRPr="00344291">
        <w:t>against</w:t>
      </w:r>
      <w:r w:rsidR="00E776F1" w:rsidRPr="00344291">
        <w:t xml:space="preserve"> </w:t>
      </w:r>
      <w:r w:rsidR="0015689B" w:rsidRPr="00344291">
        <w:t>appliance</w:t>
      </w:r>
      <w:r w:rsidR="00E776F1" w:rsidRPr="00344291">
        <w:t xml:space="preserve"> </w:t>
      </w:r>
      <w:r w:rsidRPr="00344291">
        <w:t>conformance</w:t>
      </w:r>
      <w:r w:rsidR="00E776F1" w:rsidRPr="00344291">
        <w:t xml:space="preserve"> standards. </w:t>
      </w:r>
      <w:r w:rsidR="00930C84" w:rsidRPr="00344291">
        <w:t>P</w:t>
      </w:r>
      <w:r w:rsidR="00E776F1" w:rsidRPr="00344291">
        <w:t xml:space="preserve">erformance reporting </w:t>
      </w:r>
      <w:r w:rsidRPr="00344291">
        <w:t>is</w:t>
      </w:r>
      <w:r w:rsidR="00930C84" w:rsidRPr="00344291">
        <w:t xml:space="preserve"> supplied to</w:t>
      </w:r>
      <w:r w:rsidR="00E776F1" w:rsidRPr="00344291">
        <w:t xml:space="preserve"> each state</w:t>
      </w:r>
      <w:r w:rsidR="00930C84" w:rsidRPr="00344291">
        <w:t xml:space="preserve"> and t</w:t>
      </w:r>
      <w:r w:rsidR="00E776F1" w:rsidRPr="00344291">
        <w:t>he Director accepts the interstate regulator</w:t>
      </w:r>
      <w:r w:rsidR="0062251B" w:rsidRPr="00344291">
        <w:t>’</w:t>
      </w:r>
      <w:r w:rsidR="00E776F1" w:rsidRPr="00344291">
        <w:t>s audit result</w:t>
      </w:r>
      <w:r w:rsidR="00A95508" w:rsidRPr="00344291">
        <w:t>s</w:t>
      </w:r>
      <w:r w:rsidR="00E776F1" w:rsidRPr="00FB29CB">
        <w:rPr>
          <w:color w:val="FF0000"/>
        </w:rPr>
        <w:t>.</w:t>
      </w:r>
    </w:p>
    <w:p w:rsidR="001D68BE" w:rsidRDefault="00E776F1" w:rsidP="00AE4122">
      <w:r w:rsidRPr="001D68BE">
        <w:lastRenderedPageBreak/>
        <w:t xml:space="preserve">In conjunction with the Gas Technical Regulators Committee </w:t>
      </w:r>
      <w:r w:rsidR="00A95508" w:rsidRPr="001D68BE">
        <w:t>(GTRC)</w:t>
      </w:r>
      <w:r w:rsidR="0062251B" w:rsidRPr="001D68BE">
        <w:t>,</w:t>
      </w:r>
      <w:r w:rsidR="00A95508" w:rsidRPr="001D68BE">
        <w:t xml:space="preserve"> </w:t>
      </w:r>
      <w:r w:rsidRPr="001D68BE">
        <w:t xml:space="preserve">the Director </w:t>
      </w:r>
      <w:r w:rsidR="001D68BE">
        <w:t xml:space="preserve">aided </w:t>
      </w:r>
      <w:r w:rsidRPr="001D68BE">
        <w:t>develop</w:t>
      </w:r>
      <w:r w:rsidR="001D68BE">
        <w:t>ment</w:t>
      </w:r>
      <w:r w:rsidR="00344291" w:rsidRPr="001D68BE">
        <w:t xml:space="preserve"> and implemented </w:t>
      </w:r>
      <w:r w:rsidR="001D68BE" w:rsidRPr="001D68BE">
        <w:t>nationally consistent gas appliance recall guidelines, rules</w:t>
      </w:r>
      <w:r w:rsidRPr="001D68BE">
        <w:t xml:space="preserve"> for gas appliance certification</w:t>
      </w:r>
      <w:r w:rsidR="001D68BE" w:rsidRPr="001D68BE">
        <w:t xml:space="preserve"> bodies</w:t>
      </w:r>
      <w:r w:rsidRPr="001D68BE">
        <w:t xml:space="preserve"> and assessment criteria for the recognition of </w:t>
      </w:r>
      <w:r w:rsidR="001D68BE" w:rsidRPr="001D68BE">
        <w:t>external authorities</w:t>
      </w:r>
      <w:r w:rsidRPr="001D68BE">
        <w:t xml:space="preserve">. </w:t>
      </w:r>
    </w:p>
    <w:p w:rsidR="00EF4FD0" w:rsidRPr="00965C97" w:rsidRDefault="006E2F93" w:rsidP="00AE4122">
      <w:r w:rsidRPr="00965C97">
        <w:t xml:space="preserve">A </w:t>
      </w:r>
      <w:r w:rsidR="00041F86" w:rsidRPr="00965C97">
        <w:t xml:space="preserve">cost benefit </w:t>
      </w:r>
      <w:r w:rsidRPr="00965C97">
        <w:t xml:space="preserve">analysis is currently being </w:t>
      </w:r>
      <w:r w:rsidR="00965C97" w:rsidRPr="00965C97">
        <w:t>conducted into increasing</w:t>
      </w:r>
      <w:r w:rsidR="00041F86" w:rsidRPr="00965C97">
        <w:t xml:space="preserve"> safety critical testing </w:t>
      </w:r>
      <w:r w:rsidR="00965C97" w:rsidRPr="00965C97">
        <w:t>for</w:t>
      </w:r>
      <w:r w:rsidR="00AF1B99">
        <w:t xml:space="preserve"> high risk</w:t>
      </w:r>
      <w:r w:rsidR="00041F86" w:rsidRPr="00965C97">
        <w:t xml:space="preserve"> appliances identified through national incident data including BBQs, portable heaters and domestic cooking appliances. The </w:t>
      </w:r>
      <w:r w:rsidR="003E74F6" w:rsidRPr="00965C97">
        <w:t>result of this analysis is</w:t>
      </w:r>
      <w:r w:rsidR="00041F86" w:rsidRPr="00965C97">
        <w:t xml:space="preserve"> expected in the latter half of 201</w:t>
      </w:r>
      <w:r w:rsidR="00965C97" w:rsidRPr="00965C97">
        <w:t xml:space="preserve">8. </w:t>
      </w:r>
      <w:r w:rsidR="008B0F86" w:rsidRPr="00965C97">
        <w:t xml:space="preserve"> </w:t>
      </w:r>
    </w:p>
    <w:p w:rsidR="000A34C5" w:rsidRPr="00965C97" w:rsidRDefault="000A34C5" w:rsidP="000A34C5">
      <w:r w:rsidRPr="00965C97">
        <w:t>The 1</w:t>
      </w:r>
      <w:r w:rsidRPr="00965C97">
        <w:rPr>
          <w:vertAlign w:val="superscript"/>
        </w:rPr>
        <w:t>st</w:t>
      </w:r>
      <w:r w:rsidRPr="00965C97">
        <w:t xml:space="preserve"> July 2017 </w:t>
      </w:r>
      <w:r w:rsidR="00965C97" w:rsidRPr="00965C97">
        <w:t>saw</w:t>
      </w:r>
      <w:r w:rsidRPr="00965C97">
        <w:t xml:space="preserve"> the implementation of a significant safety initiative by national gas technical regulators; the requirement for all domestic gas cooking appliances manufactured after that date to be fitted with flame safeguards that shut </w:t>
      </w:r>
      <w:r w:rsidR="00A00D37" w:rsidRPr="00965C97">
        <w:t xml:space="preserve">off </w:t>
      </w:r>
      <w:r w:rsidRPr="00965C97">
        <w:t>the gas supply if the flame is extinguished. This project was driven by national incident data which is also compelling jurisdictions to investigate the replacement of the current POL connection between gas cylinders and appliances. The GTRC will continue to consult and work with industry to ensure any such replacement provides measurable public value.</w:t>
      </w:r>
    </w:p>
    <w:p w:rsidR="0088686E" w:rsidRPr="00965C97" w:rsidRDefault="008E4988" w:rsidP="00AB6674">
      <w:pPr>
        <w:pStyle w:val="Heading3"/>
        <w:numPr>
          <w:ilvl w:val="0"/>
          <w:numId w:val="0"/>
        </w:numPr>
      </w:pPr>
      <w:bookmarkStart w:id="31" w:name="_Toc519860261"/>
      <w:r w:rsidRPr="00965C97">
        <w:t>Table 5: Tasmanian approved gas appliance external authorities</w:t>
      </w:r>
      <w:bookmarkEnd w:id="31"/>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845"/>
      </w:tblGrid>
      <w:tr w:rsidR="00FB29CB" w:rsidRPr="00965C97" w:rsidTr="008F6470">
        <w:tc>
          <w:tcPr>
            <w:tcW w:w="0" w:type="auto"/>
            <w:shd w:val="clear" w:color="auto" w:fill="FFCC00"/>
            <w:vAlign w:val="center"/>
          </w:tcPr>
          <w:p w:rsidR="00BD2E8E" w:rsidRPr="00965C97" w:rsidRDefault="00BD2E8E" w:rsidP="008F6470">
            <w:pPr>
              <w:spacing w:after="0" w:line="240" w:lineRule="auto"/>
              <w:rPr>
                <w:rFonts w:eastAsia="Times New Roman" w:cs="Arial"/>
                <w:b/>
              </w:rPr>
            </w:pPr>
            <w:r w:rsidRPr="00965C97">
              <w:rPr>
                <w:rFonts w:eastAsia="Times New Roman" w:cs="Arial"/>
                <w:b/>
              </w:rPr>
              <w:t>Organisation</w:t>
            </w:r>
          </w:p>
        </w:tc>
        <w:tc>
          <w:tcPr>
            <w:tcW w:w="0" w:type="auto"/>
            <w:shd w:val="clear" w:color="auto" w:fill="FFCC00"/>
            <w:vAlign w:val="center"/>
          </w:tcPr>
          <w:p w:rsidR="00BD2E8E" w:rsidRPr="00965C97" w:rsidRDefault="00BD2E8E" w:rsidP="008F6470">
            <w:pPr>
              <w:spacing w:after="0" w:line="240" w:lineRule="auto"/>
              <w:rPr>
                <w:rFonts w:eastAsia="Times New Roman" w:cs="Arial"/>
                <w:b/>
              </w:rPr>
            </w:pPr>
            <w:r w:rsidRPr="00965C97">
              <w:rPr>
                <w:rFonts w:eastAsia="Times New Roman" w:cs="Arial"/>
                <w:b/>
              </w:rPr>
              <w:t>Address</w:t>
            </w:r>
          </w:p>
        </w:tc>
      </w:tr>
      <w:tr w:rsidR="00FB29CB" w:rsidRPr="00965C97" w:rsidTr="008F6470">
        <w:tc>
          <w:tcPr>
            <w:tcW w:w="0" w:type="auto"/>
            <w:shd w:val="clear" w:color="auto" w:fill="auto"/>
            <w:vAlign w:val="center"/>
          </w:tcPr>
          <w:p w:rsidR="00BD2E8E" w:rsidRPr="00965C97" w:rsidRDefault="00BD2E8E" w:rsidP="008F6470">
            <w:pPr>
              <w:spacing w:after="0" w:line="240" w:lineRule="auto"/>
              <w:rPr>
                <w:rFonts w:eastAsia="Times New Roman" w:cs="Arial"/>
              </w:rPr>
            </w:pPr>
            <w:r w:rsidRPr="00965C97">
              <w:rPr>
                <w:rFonts w:eastAsia="Times New Roman" w:cs="Arial"/>
              </w:rPr>
              <w:t>Australian Gas Association</w:t>
            </w:r>
          </w:p>
        </w:tc>
        <w:tc>
          <w:tcPr>
            <w:tcW w:w="0" w:type="auto"/>
            <w:shd w:val="clear" w:color="auto" w:fill="auto"/>
            <w:vAlign w:val="center"/>
          </w:tcPr>
          <w:p w:rsidR="00BD2E8E" w:rsidRPr="00965C97" w:rsidRDefault="00DB7855" w:rsidP="008F6470">
            <w:pPr>
              <w:spacing w:after="0" w:line="240" w:lineRule="auto"/>
              <w:rPr>
                <w:rFonts w:eastAsia="Times New Roman" w:cs="Arial"/>
              </w:rPr>
            </w:pPr>
            <w:r w:rsidRPr="00965C97">
              <w:rPr>
                <w:rFonts w:eastAsia="Times New Roman" w:cs="Arial"/>
              </w:rPr>
              <w:t xml:space="preserve">66 Malcolm Road, </w:t>
            </w:r>
            <w:r w:rsidR="00BD2E8E" w:rsidRPr="00965C97">
              <w:rPr>
                <w:rFonts w:eastAsia="Times New Roman" w:cs="Arial"/>
              </w:rPr>
              <w:t>Braeside, VIC 3195</w:t>
            </w:r>
          </w:p>
        </w:tc>
      </w:tr>
      <w:tr w:rsidR="00FB29CB" w:rsidRPr="00965C97" w:rsidTr="008F6470">
        <w:trPr>
          <w:trHeight w:val="222"/>
        </w:trPr>
        <w:tc>
          <w:tcPr>
            <w:tcW w:w="0" w:type="auto"/>
            <w:shd w:val="clear" w:color="auto" w:fill="auto"/>
            <w:vAlign w:val="center"/>
          </w:tcPr>
          <w:p w:rsidR="00BD2E8E" w:rsidRPr="00965C97" w:rsidRDefault="00BD2E8E" w:rsidP="008F6470">
            <w:pPr>
              <w:spacing w:after="0" w:line="240" w:lineRule="auto"/>
              <w:rPr>
                <w:rFonts w:eastAsia="Times New Roman" w:cs="Arial"/>
              </w:rPr>
            </w:pPr>
            <w:r w:rsidRPr="00965C97">
              <w:rPr>
                <w:rFonts w:eastAsia="Times New Roman" w:cs="Arial"/>
              </w:rPr>
              <w:t xml:space="preserve">SAI Global </w:t>
            </w:r>
          </w:p>
        </w:tc>
        <w:tc>
          <w:tcPr>
            <w:tcW w:w="0" w:type="auto"/>
            <w:shd w:val="clear" w:color="auto" w:fill="auto"/>
            <w:vAlign w:val="center"/>
          </w:tcPr>
          <w:p w:rsidR="00BD2E8E" w:rsidRPr="00965C97" w:rsidRDefault="00BD2E8E" w:rsidP="008F6470">
            <w:pPr>
              <w:spacing w:after="0" w:line="240" w:lineRule="auto"/>
              <w:rPr>
                <w:rFonts w:eastAsia="Times New Roman" w:cs="Arial"/>
              </w:rPr>
            </w:pPr>
            <w:r w:rsidRPr="00965C97">
              <w:rPr>
                <w:rFonts w:eastAsia="Times New Roman" w:cs="Arial"/>
              </w:rPr>
              <w:t>286 Sussex Street, Sydney, NSW</w:t>
            </w:r>
            <w:r w:rsidR="00E83FF1" w:rsidRPr="00965C97">
              <w:rPr>
                <w:rFonts w:eastAsia="Times New Roman" w:cs="Arial"/>
              </w:rPr>
              <w:t xml:space="preserve"> </w:t>
            </w:r>
            <w:r w:rsidRPr="00965C97">
              <w:rPr>
                <w:rFonts w:eastAsia="Times New Roman" w:cs="Arial"/>
              </w:rPr>
              <w:t>2000</w:t>
            </w:r>
          </w:p>
        </w:tc>
      </w:tr>
      <w:tr w:rsidR="00FB29CB" w:rsidRPr="00965C97" w:rsidTr="008F6470">
        <w:tc>
          <w:tcPr>
            <w:tcW w:w="0" w:type="auto"/>
            <w:shd w:val="clear" w:color="auto" w:fill="auto"/>
            <w:vAlign w:val="center"/>
          </w:tcPr>
          <w:p w:rsidR="00BD2E8E" w:rsidRPr="00965C97" w:rsidRDefault="00BD2E8E" w:rsidP="00407E07">
            <w:pPr>
              <w:spacing w:after="0" w:line="240" w:lineRule="auto"/>
              <w:rPr>
                <w:rFonts w:eastAsia="Times New Roman" w:cs="Arial"/>
              </w:rPr>
            </w:pPr>
            <w:r w:rsidRPr="00965C97">
              <w:rPr>
                <w:rFonts w:eastAsia="Times New Roman" w:cs="Arial"/>
              </w:rPr>
              <w:t>IAMP</w:t>
            </w:r>
            <w:r w:rsidR="00407E07" w:rsidRPr="00965C97">
              <w:rPr>
                <w:rFonts w:eastAsia="Times New Roman" w:cs="Arial"/>
              </w:rPr>
              <w:t>O</w:t>
            </w:r>
            <w:r w:rsidRPr="00965C97">
              <w:rPr>
                <w:rFonts w:eastAsia="Times New Roman" w:cs="Arial"/>
              </w:rPr>
              <w:t xml:space="preserve"> R&amp;T Oceana ‘Gas Mark</w:t>
            </w:r>
            <w:r w:rsidR="0062251B" w:rsidRPr="00965C97">
              <w:rPr>
                <w:rFonts w:eastAsia="Times New Roman" w:cs="Arial"/>
              </w:rPr>
              <w:t>’</w:t>
            </w:r>
          </w:p>
        </w:tc>
        <w:tc>
          <w:tcPr>
            <w:tcW w:w="0" w:type="auto"/>
            <w:shd w:val="clear" w:color="auto" w:fill="auto"/>
            <w:vAlign w:val="center"/>
          </w:tcPr>
          <w:p w:rsidR="00BD2E8E" w:rsidRPr="00965C97" w:rsidRDefault="00DB7855" w:rsidP="008F6470">
            <w:pPr>
              <w:spacing w:after="0" w:line="240" w:lineRule="auto"/>
              <w:rPr>
                <w:rFonts w:eastAsia="Times New Roman" w:cs="Arial"/>
              </w:rPr>
            </w:pPr>
            <w:r w:rsidRPr="00965C97">
              <w:rPr>
                <w:rFonts w:eastAsia="Times New Roman" w:cs="Arial"/>
              </w:rPr>
              <w:t>1040 Dandenong Road, Carnegie, VIC 3163</w:t>
            </w:r>
          </w:p>
        </w:tc>
      </w:tr>
      <w:tr w:rsidR="00FB29CB" w:rsidRPr="00965C97" w:rsidTr="008F6470">
        <w:tc>
          <w:tcPr>
            <w:tcW w:w="0" w:type="auto"/>
            <w:shd w:val="clear" w:color="auto" w:fill="auto"/>
            <w:vAlign w:val="center"/>
          </w:tcPr>
          <w:p w:rsidR="00BD2E8E" w:rsidRPr="00965C97" w:rsidRDefault="00BD2E8E" w:rsidP="008F6470">
            <w:pPr>
              <w:spacing w:after="0" w:line="240" w:lineRule="auto"/>
              <w:rPr>
                <w:rFonts w:eastAsia="Times New Roman" w:cs="Arial"/>
              </w:rPr>
            </w:pPr>
            <w:r w:rsidRPr="00965C97">
              <w:rPr>
                <w:rFonts w:eastAsia="Times New Roman" w:cs="Arial"/>
              </w:rPr>
              <w:t>Global Mark Pty Ltd</w:t>
            </w:r>
          </w:p>
        </w:tc>
        <w:tc>
          <w:tcPr>
            <w:tcW w:w="0" w:type="auto"/>
            <w:shd w:val="clear" w:color="auto" w:fill="auto"/>
            <w:vAlign w:val="center"/>
          </w:tcPr>
          <w:p w:rsidR="00BD2E8E" w:rsidRPr="00965C97" w:rsidRDefault="00BD2E8E" w:rsidP="008F6470">
            <w:pPr>
              <w:spacing w:after="0" w:line="240" w:lineRule="auto"/>
              <w:rPr>
                <w:rFonts w:eastAsia="Times New Roman" w:cs="Arial"/>
              </w:rPr>
            </w:pPr>
            <w:r w:rsidRPr="00965C97">
              <w:rPr>
                <w:rFonts w:eastAsia="Times New Roman" w:cs="Arial"/>
              </w:rPr>
              <w:t>Suite 4.07, 32 Delhi Road, North Ryde, NSW</w:t>
            </w:r>
            <w:r w:rsidR="00E83FF1" w:rsidRPr="00965C97">
              <w:rPr>
                <w:rFonts w:eastAsia="Times New Roman" w:cs="Arial"/>
              </w:rPr>
              <w:t xml:space="preserve"> </w:t>
            </w:r>
            <w:r w:rsidRPr="00965C97">
              <w:rPr>
                <w:rFonts w:eastAsia="Times New Roman" w:cs="Arial"/>
              </w:rPr>
              <w:t>2113</w:t>
            </w:r>
          </w:p>
        </w:tc>
      </w:tr>
      <w:tr w:rsidR="00FB29CB" w:rsidRPr="00965C97" w:rsidTr="008F6470">
        <w:tc>
          <w:tcPr>
            <w:tcW w:w="0" w:type="auto"/>
            <w:shd w:val="clear" w:color="auto" w:fill="auto"/>
            <w:vAlign w:val="center"/>
          </w:tcPr>
          <w:p w:rsidR="00B0518B" w:rsidRPr="00965C97" w:rsidRDefault="00B0518B" w:rsidP="008F6470">
            <w:pPr>
              <w:spacing w:after="0" w:line="240" w:lineRule="auto"/>
              <w:rPr>
                <w:rFonts w:eastAsia="Times New Roman" w:cs="Arial"/>
              </w:rPr>
            </w:pPr>
            <w:r w:rsidRPr="00965C97">
              <w:rPr>
                <w:rFonts w:eastAsia="Times New Roman" w:cs="Arial"/>
                <w:bCs/>
              </w:rPr>
              <w:t>Vipac Engineers &amp; Scientists Ltd</w:t>
            </w:r>
          </w:p>
        </w:tc>
        <w:tc>
          <w:tcPr>
            <w:tcW w:w="0" w:type="auto"/>
            <w:shd w:val="clear" w:color="auto" w:fill="auto"/>
            <w:vAlign w:val="center"/>
          </w:tcPr>
          <w:p w:rsidR="00B0518B" w:rsidRPr="00965C97" w:rsidRDefault="00006534" w:rsidP="00006534">
            <w:pPr>
              <w:pStyle w:val="ListParagraph"/>
              <w:spacing w:after="0" w:line="240" w:lineRule="auto"/>
              <w:ind w:left="0"/>
              <w:rPr>
                <w:rFonts w:eastAsia="Times New Roman" w:cs="Arial"/>
              </w:rPr>
            </w:pPr>
            <w:r w:rsidRPr="00965C97">
              <w:rPr>
                <w:rFonts w:eastAsia="Times New Roman" w:cs="Arial"/>
              </w:rPr>
              <w:t>279 No</w:t>
            </w:r>
            <w:r w:rsidR="00B0518B" w:rsidRPr="00965C97">
              <w:rPr>
                <w:rFonts w:eastAsia="Times New Roman" w:cs="Arial"/>
              </w:rPr>
              <w:t>rmanby Road, Port Melbourne VIC 3207 Australia</w:t>
            </w:r>
          </w:p>
        </w:tc>
      </w:tr>
    </w:tbl>
    <w:p w:rsidR="00965C97" w:rsidRDefault="00965C97" w:rsidP="00E45A8C"/>
    <w:p w:rsidR="00DB7855" w:rsidRPr="00965C97" w:rsidRDefault="0047183A" w:rsidP="0047183A">
      <w:pPr>
        <w:pStyle w:val="Heading3"/>
        <w:numPr>
          <w:ilvl w:val="0"/>
          <w:numId w:val="0"/>
        </w:numPr>
        <w:ind w:left="720" w:hanging="720"/>
      </w:pPr>
      <w:bookmarkStart w:id="32" w:name="_Toc519860262"/>
      <w:r w:rsidRPr="00965C97">
        <w:t>4.6</w:t>
      </w:r>
      <w:r w:rsidRPr="00965C97">
        <w:tab/>
      </w:r>
      <w:r w:rsidR="00CC177A" w:rsidRPr="00965C97">
        <w:t xml:space="preserve">Type A Gas Appliance Acceptance </w:t>
      </w:r>
      <w:r w:rsidR="00DB7855" w:rsidRPr="00965C97">
        <w:t>- Individual Appliance Certification Schemes</w:t>
      </w:r>
      <w:bookmarkEnd w:id="32"/>
    </w:p>
    <w:p w:rsidR="00965C97" w:rsidRPr="00965C97" w:rsidRDefault="00965C97" w:rsidP="00AE4122">
      <w:r w:rsidRPr="00965C97">
        <w:t>The Director maintains</w:t>
      </w:r>
      <w:r w:rsidR="00DB7855" w:rsidRPr="00965C97">
        <w:t xml:space="preserve"> </w:t>
      </w:r>
      <w:r w:rsidR="000548FC" w:rsidRPr="00965C97">
        <w:t>a</w:t>
      </w:r>
      <w:r w:rsidR="00DB7855" w:rsidRPr="00965C97">
        <w:t xml:space="preserve"> policy </w:t>
      </w:r>
      <w:r w:rsidR="001C3F12" w:rsidRPr="00965C97">
        <w:t xml:space="preserve">that </w:t>
      </w:r>
      <w:r w:rsidR="000548FC" w:rsidRPr="00965C97">
        <w:t>single</w:t>
      </w:r>
      <w:r w:rsidR="00DB7855" w:rsidRPr="00965C97">
        <w:t xml:space="preserve"> </w:t>
      </w:r>
      <w:r w:rsidRPr="00965C97">
        <w:t xml:space="preserve">gas </w:t>
      </w:r>
      <w:r w:rsidR="00DB7855" w:rsidRPr="00965C97">
        <w:t>appliance</w:t>
      </w:r>
      <w:r w:rsidR="000548FC" w:rsidRPr="00965C97">
        <w:t>s</w:t>
      </w:r>
      <w:r w:rsidR="00DB7855" w:rsidRPr="00965C97">
        <w:t xml:space="preserve"> imported in</w:t>
      </w:r>
      <w:r w:rsidR="007F28D4" w:rsidRPr="00965C97">
        <w:t>to</w:t>
      </w:r>
      <w:r w:rsidR="000548FC" w:rsidRPr="00965C97">
        <w:t xml:space="preserve"> Tasmania </w:t>
      </w:r>
      <w:r w:rsidR="00DB7855" w:rsidRPr="00965C97">
        <w:t>may undergo individual site safety certification and acceptance.</w:t>
      </w:r>
      <w:r w:rsidR="000548FC" w:rsidRPr="00965C97">
        <w:t xml:space="preserve"> </w:t>
      </w:r>
      <w:r w:rsidR="0093049C" w:rsidRPr="00965C97">
        <w:t xml:space="preserve">This scheme allows </w:t>
      </w:r>
      <w:r w:rsidR="00FD0302" w:rsidRPr="00965C97">
        <w:t xml:space="preserve">unique </w:t>
      </w:r>
      <w:r w:rsidR="0093049C" w:rsidRPr="00965C97">
        <w:t>new non-certified individual appliances to undergo inspection for safety certification against relevant technical standards determined by the Director.</w:t>
      </w:r>
      <w:r w:rsidR="00FD0302" w:rsidRPr="00965C97">
        <w:t xml:space="preserve"> Appliance </w:t>
      </w:r>
      <w:r w:rsidR="00720321" w:rsidRPr="00965C97">
        <w:t>testing undertaken under</w:t>
      </w:r>
      <w:r w:rsidR="00FD0302" w:rsidRPr="00965C97">
        <w:t xml:space="preserve"> th</w:t>
      </w:r>
      <w:r w:rsidR="00C87C3E" w:rsidRPr="00965C97">
        <w:t xml:space="preserve">e individual appliance </w:t>
      </w:r>
      <w:r w:rsidR="00FD0302" w:rsidRPr="00965C97">
        <w:t xml:space="preserve">scheme is </w:t>
      </w:r>
      <w:r w:rsidR="00720321" w:rsidRPr="00965C97">
        <w:t xml:space="preserve">less rigorous than laboratory assessment offered by main stream </w:t>
      </w:r>
      <w:r w:rsidR="00C87C3E" w:rsidRPr="00965C97">
        <w:t xml:space="preserve">type </w:t>
      </w:r>
      <w:r w:rsidR="00502D88" w:rsidRPr="00965C97">
        <w:t xml:space="preserve">testing </w:t>
      </w:r>
      <w:r w:rsidR="00720321" w:rsidRPr="00965C97">
        <w:t>schemes</w:t>
      </w:r>
      <w:r w:rsidR="00502D88" w:rsidRPr="00965C97">
        <w:t xml:space="preserve">. </w:t>
      </w:r>
      <w:r w:rsidR="00720321" w:rsidRPr="00965C97">
        <w:t xml:space="preserve"> </w:t>
      </w:r>
      <w:r w:rsidR="00502D88" w:rsidRPr="00965C97">
        <w:t>Subsequently the scheme must</w:t>
      </w:r>
      <w:r w:rsidR="00720321" w:rsidRPr="00965C97">
        <w:t xml:space="preserve"> be utilised for </w:t>
      </w:r>
      <w:r w:rsidR="00502D88" w:rsidRPr="00965C97">
        <w:t xml:space="preserve">genuinely </w:t>
      </w:r>
      <w:r w:rsidR="00720321" w:rsidRPr="00965C97">
        <w:t xml:space="preserve">unique </w:t>
      </w:r>
      <w:r w:rsidR="00502D88" w:rsidRPr="00965C97">
        <w:t xml:space="preserve">gas </w:t>
      </w:r>
      <w:r w:rsidR="00720321" w:rsidRPr="00965C97">
        <w:t xml:space="preserve">appliances as opposed to financial gain </w:t>
      </w:r>
      <w:r w:rsidR="008048D4" w:rsidRPr="00965C97">
        <w:t xml:space="preserve">from </w:t>
      </w:r>
      <w:r w:rsidR="00720321" w:rsidRPr="00965C97">
        <w:t xml:space="preserve">importing </w:t>
      </w:r>
      <w:r w:rsidR="00502D88" w:rsidRPr="00965C97">
        <w:t xml:space="preserve">gas </w:t>
      </w:r>
      <w:r w:rsidR="00720321" w:rsidRPr="00965C97">
        <w:t>appliances</w:t>
      </w:r>
      <w:r w:rsidRPr="00965C97">
        <w:t xml:space="preserve">. </w:t>
      </w:r>
    </w:p>
    <w:p w:rsidR="00DB7855" w:rsidRPr="00965C97" w:rsidRDefault="00965C97" w:rsidP="00AE4122">
      <w:r w:rsidRPr="00965C97">
        <w:t>T</w:t>
      </w:r>
      <w:r w:rsidR="006E06CB" w:rsidRPr="00965C97">
        <w:t xml:space="preserve">he demand </w:t>
      </w:r>
      <w:r w:rsidR="0088686E" w:rsidRPr="00965C97">
        <w:t xml:space="preserve">for </w:t>
      </w:r>
      <w:r w:rsidR="00CB4013" w:rsidRPr="00965C97">
        <w:t xml:space="preserve">the </w:t>
      </w:r>
      <w:r w:rsidR="0088686E" w:rsidRPr="00965C97">
        <w:t xml:space="preserve">Tasmanian specific certification scheme </w:t>
      </w:r>
      <w:r w:rsidRPr="00965C97">
        <w:t xml:space="preserve">decrease significantly </w:t>
      </w:r>
      <w:r w:rsidR="00CB4013" w:rsidRPr="00965C97">
        <w:t xml:space="preserve">to </w:t>
      </w:r>
      <w:r w:rsidRPr="00965C97">
        <w:t xml:space="preserve">3 </w:t>
      </w:r>
      <w:r w:rsidR="00DB7855" w:rsidRPr="00965C97">
        <w:t>separate appliances approved in 201</w:t>
      </w:r>
      <w:r w:rsidRPr="00965C97">
        <w:t>7</w:t>
      </w:r>
      <w:r w:rsidR="00CC177A" w:rsidRPr="00965C97">
        <w:t>/1</w:t>
      </w:r>
      <w:r w:rsidRPr="00965C97">
        <w:t>8</w:t>
      </w:r>
      <w:r w:rsidR="00DB7855" w:rsidRPr="00965C97">
        <w:t xml:space="preserve">. </w:t>
      </w:r>
      <w:r w:rsidRPr="00965C97">
        <w:t>Notwithstanding this, t</w:t>
      </w:r>
      <w:r w:rsidR="00DB7855" w:rsidRPr="00965C97">
        <w:t xml:space="preserve">he availability of overseas gas appliances </w:t>
      </w:r>
      <w:r w:rsidR="00781394" w:rsidRPr="00965C97">
        <w:t xml:space="preserve">through </w:t>
      </w:r>
      <w:r w:rsidR="00DB7855" w:rsidRPr="00965C97">
        <w:t xml:space="preserve">the internet is expected to </w:t>
      </w:r>
      <w:r w:rsidR="008F0D59" w:rsidRPr="00965C97">
        <w:t xml:space="preserve">maintain a demand </w:t>
      </w:r>
      <w:r w:rsidR="00DB7855" w:rsidRPr="00965C97">
        <w:t>for individual certification.</w:t>
      </w:r>
    </w:p>
    <w:p w:rsidR="00E5186F" w:rsidRPr="00965C97" w:rsidRDefault="00CB4013" w:rsidP="00AE4122">
      <w:r w:rsidRPr="00965C97">
        <w:t xml:space="preserve">The Director </w:t>
      </w:r>
      <w:r w:rsidR="00965C97" w:rsidRPr="00965C97">
        <w:t>remains</w:t>
      </w:r>
      <w:r w:rsidRPr="00965C97">
        <w:t xml:space="preserve"> in discussions with already approved external authority, </w:t>
      </w:r>
      <w:r w:rsidRPr="00965C97">
        <w:rPr>
          <w:rFonts w:eastAsia="Times New Roman" w:cs="Arial"/>
        </w:rPr>
        <w:t xml:space="preserve">IAMPO R&amp;T Oceana, </w:t>
      </w:r>
      <w:r w:rsidRPr="00965C97">
        <w:t>who is in the process of developing</w:t>
      </w:r>
      <w:r w:rsidR="00CC177A" w:rsidRPr="00965C97">
        <w:t xml:space="preserve"> a</w:t>
      </w:r>
      <w:r w:rsidR="0093049C" w:rsidRPr="00965C97">
        <w:t>n</w:t>
      </w:r>
      <w:r w:rsidR="00CC177A" w:rsidRPr="00965C97">
        <w:t xml:space="preserve"> </w:t>
      </w:r>
      <w:r w:rsidR="0093049C" w:rsidRPr="00965C97">
        <w:t xml:space="preserve">individual appliance </w:t>
      </w:r>
      <w:r w:rsidR="00CC177A" w:rsidRPr="00965C97">
        <w:t>scheme</w:t>
      </w:r>
      <w:r w:rsidR="00A023D8" w:rsidRPr="00965C97">
        <w:t xml:space="preserve">. </w:t>
      </w:r>
      <w:r w:rsidR="00CA4EAF" w:rsidRPr="00965C97">
        <w:t xml:space="preserve">If this new scheme is adopted by the Director it is expected to provide increased </w:t>
      </w:r>
      <w:r w:rsidR="00A239F8" w:rsidRPr="00965C97">
        <w:t xml:space="preserve">appliance </w:t>
      </w:r>
      <w:r w:rsidR="00CA4EAF" w:rsidRPr="00965C97">
        <w:t xml:space="preserve">conformity and </w:t>
      </w:r>
      <w:r w:rsidR="00A239F8" w:rsidRPr="00965C97">
        <w:t xml:space="preserve">system </w:t>
      </w:r>
      <w:r w:rsidR="00CA4EAF" w:rsidRPr="00965C97">
        <w:t xml:space="preserve">efficiencies whilst </w:t>
      </w:r>
      <w:r w:rsidR="00A239F8" w:rsidRPr="00965C97">
        <w:t>providing consumers</w:t>
      </w:r>
      <w:r w:rsidR="00CA4EAF" w:rsidRPr="00965C97">
        <w:t xml:space="preserve"> with greater choice.</w:t>
      </w:r>
    </w:p>
    <w:p w:rsidR="00DB7855" w:rsidRPr="00965C97" w:rsidRDefault="00DB7855" w:rsidP="00AE4122">
      <w:r w:rsidRPr="00965C97">
        <w:t xml:space="preserve">Individual appliance mutual recognition arrangements with interstate gas regulators are in place. Legislation enables importation into Tasmania of unique appliances previously approved by other interstate regulators. </w:t>
      </w:r>
    </w:p>
    <w:p w:rsidR="00344BF9" w:rsidRPr="00622A9D" w:rsidRDefault="00344BF9" w:rsidP="00781394">
      <w:pPr>
        <w:keepNext/>
        <w:rPr>
          <w:b/>
        </w:rPr>
      </w:pPr>
      <w:r w:rsidRPr="00622A9D">
        <w:rPr>
          <w:b/>
        </w:rPr>
        <w:lastRenderedPageBreak/>
        <w:t>Figure 9</w:t>
      </w:r>
    </w:p>
    <w:p w:rsidR="000853BE" w:rsidRPr="00FB29CB" w:rsidRDefault="00622A9D" w:rsidP="00AE4122">
      <w:pPr>
        <w:rPr>
          <w:color w:val="FF0000"/>
        </w:rPr>
      </w:pPr>
      <w:r>
        <w:rPr>
          <w:noProof/>
          <w:color w:val="FF0000"/>
          <w:lang w:eastAsia="en-AU"/>
        </w:rPr>
        <w:drawing>
          <wp:inline distT="0" distB="0" distL="0" distR="0" wp14:anchorId="599CC425">
            <wp:extent cx="5429250" cy="3254213"/>
            <wp:effectExtent l="0" t="0" r="0" b="3810"/>
            <wp:docPr id="8" name="Picture 8" descr="type a appliance approval by director" title="Figure 9 - type a appliance approval by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0168" cy="3266751"/>
                    </a:xfrm>
                    <a:prstGeom prst="rect">
                      <a:avLst/>
                    </a:prstGeom>
                    <a:noFill/>
                  </pic:spPr>
                </pic:pic>
              </a:graphicData>
            </a:graphic>
          </wp:inline>
        </w:drawing>
      </w:r>
    </w:p>
    <w:p w:rsidR="00CC42F0" w:rsidRPr="00414053" w:rsidRDefault="00CC42F0" w:rsidP="0047183A">
      <w:pPr>
        <w:pStyle w:val="Heading3"/>
        <w:numPr>
          <w:ilvl w:val="1"/>
          <w:numId w:val="19"/>
        </w:numPr>
        <w:ind w:left="567" w:hanging="567"/>
      </w:pPr>
      <w:bookmarkStart w:id="33" w:name="_Toc519860263"/>
      <w:r w:rsidRPr="00414053">
        <w:t>Prohibition of Sale</w:t>
      </w:r>
      <w:r w:rsidR="009C2FA6" w:rsidRPr="00414053">
        <w:t>, Product Withdrawal</w:t>
      </w:r>
      <w:r w:rsidRPr="00414053">
        <w:t xml:space="preserve"> and Recall of Gas Appliances and Components</w:t>
      </w:r>
      <w:bookmarkEnd w:id="33"/>
    </w:p>
    <w:p w:rsidR="00074CAF" w:rsidRPr="00414053" w:rsidRDefault="00CC42F0" w:rsidP="00AE4122">
      <w:r w:rsidRPr="00414053">
        <w:t>The Director</w:t>
      </w:r>
      <w:r w:rsidR="008648C2" w:rsidRPr="00414053">
        <w:t xml:space="preserve"> </w:t>
      </w:r>
      <w:r w:rsidRPr="00414053">
        <w:t xml:space="preserve">has responsibilities pursuant to </w:t>
      </w:r>
      <w:r w:rsidR="007F28D4" w:rsidRPr="00414053">
        <w:t>S</w:t>
      </w:r>
      <w:r w:rsidRPr="00414053">
        <w:t>ection 79 A-C for prohibition of supply of unsafe gas appliances.</w:t>
      </w:r>
      <w:r w:rsidR="00E83FF1" w:rsidRPr="00414053">
        <w:t xml:space="preserve"> </w:t>
      </w:r>
    </w:p>
    <w:p w:rsidR="00094554" w:rsidRPr="00414053" w:rsidRDefault="00094554" w:rsidP="00AE4122">
      <w:r w:rsidRPr="00414053">
        <w:t>Due to proactive voluntary recall</w:t>
      </w:r>
      <w:r w:rsidR="00FA5D89" w:rsidRPr="00414053">
        <w:t>s</w:t>
      </w:r>
      <w:r w:rsidR="00C41FB3">
        <w:t xml:space="preserve"> and appliance remediation</w:t>
      </w:r>
      <w:r w:rsidRPr="00414053">
        <w:t xml:space="preserve"> actions taken by gas appliance manufacturers and importers there were no prohibitions </w:t>
      </w:r>
      <w:r w:rsidR="00FA5D89" w:rsidRPr="00414053">
        <w:t xml:space="preserve">issued </w:t>
      </w:r>
      <w:r w:rsidRPr="00414053">
        <w:t>on the sale of unsafe and non-compliant gas appliances during 201</w:t>
      </w:r>
      <w:r w:rsidR="00414053" w:rsidRPr="00414053">
        <w:t>7</w:t>
      </w:r>
      <w:r w:rsidRPr="00414053">
        <w:t>/1</w:t>
      </w:r>
      <w:r w:rsidR="00414053" w:rsidRPr="00414053">
        <w:t>8</w:t>
      </w:r>
      <w:r w:rsidRPr="00414053">
        <w:t>.</w:t>
      </w:r>
    </w:p>
    <w:p w:rsidR="00A87962" w:rsidRPr="00414053" w:rsidRDefault="00074CAF" w:rsidP="00AE4122">
      <w:r w:rsidRPr="00414053">
        <w:t>However</w:t>
      </w:r>
      <w:r w:rsidR="00414053" w:rsidRPr="00414053">
        <w:t>,</w:t>
      </w:r>
      <w:r w:rsidRPr="00414053">
        <w:t xml:space="preserve"> f</w:t>
      </w:r>
      <w:r w:rsidR="00823CBF" w:rsidRPr="00414053">
        <w:t>ollowing safety concerns</w:t>
      </w:r>
      <w:r w:rsidR="008648C2" w:rsidRPr="00414053">
        <w:t>,</w:t>
      </w:r>
      <w:r w:rsidR="00823CBF" w:rsidRPr="00414053">
        <w:t xml:space="preserve"> t</w:t>
      </w:r>
      <w:r w:rsidR="009C2FA6" w:rsidRPr="00414053">
        <w:t xml:space="preserve">he Director’s office </w:t>
      </w:r>
      <w:r w:rsidR="00823CBF" w:rsidRPr="00414053">
        <w:t>assisted</w:t>
      </w:r>
      <w:r w:rsidR="00B00320" w:rsidRPr="00414053">
        <w:t xml:space="preserve"> and </w:t>
      </w:r>
      <w:r w:rsidR="00823CBF" w:rsidRPr="00414053">
        <w:t>supervised</w:t>
      </w:r>
      <w:r w:rsidR="00B00320" w:rsidRPr="00414053">
        <w:t xml:space="preserve"> </w:t>
      </w:r>
      <w:r w:rsidR="00823CBF" w:rsidRPr="00414053">
        <w:t xml:space="preserve">several </w:t>
      </w:r>
      <w:r w:rsidR="009C2FA6" w:rsidRPr="00414053">
        <w:t xml:space="preserve">market initiated recalls </w:t>
      </w:r>
      <w:r w:rsidRPr="00414053">
        <w:t xml:space="preserve">and a testing program </w:t>
      </w:r>
      <w:r w:rsidR="000B798F" w:rsidRPr="00414053">
        <w:t>within Tasmania</w:t>
      </w:r>
      <w:r w:rsidR="00823CBF" w:rsidRPr="00414053">
        <w:t>.</w:t>
      </w:r>
      <w:r w:rsidR="00E83FF1" w:rsidRPr="00414053">
        <w:t xml:space="preserve"> </w:t>
      </w:r>
    </w:p>
    <w:p w:rsidR="000C7752" w:rsidRDefault="003C110E" w:rsidP="003C110E">
      <w:r>
        <w:t xml:space="preserve">Modern building construction requirements including the lack of ventilation, and particularly where there is a negative pressure environment caused by operating kitchen range hoods or bathroom exhaust fans (or both), has caused concerns nationally with respect to open-flued gas heaters.  The combination of a negative pressure environment and a non-compliant appliance significantly increases the risk of fatality or serious injury from carbon monoxide poisoning. In response, the GTRC have required </w:t>
      </w:r>
      <w:r w:rsidRPr="003C110E">
        <w:t>further testing for all appliances of this type</w:t>
      </w:r>
      <w:r>
        <w:t>. These testing results are expected in the 3</w:t>
      </w:r>
      <w:r w:rsidRPr="003C110E">
        <w:rPr>
          <w:vertAlign w:val="superscript"/>
        </w:rPr>
        <w:t>rd</w:t>
      </w:r>
      <w:r>
        <w:t xml:space="preserve"> quarter of 2018 and may result in further action being required. </w:t>
      </w:r>
    </w:p>
    <w:p w:rsidR="007F28D4" w:rsidRPr="00AB3E06" w:rsidRDefault="007F28D4" w:rsidP="00AF1B99">
      <w:pPr>
        <w:pStyle w:val="Heading3"/>
        <w:numPr>
          <w:ilvl w:val="0"/>
          <w:numId w:val="0"/>
        </w:numPr>
      </w:pPr>
      <w:bookmarkStart w:id="34" w:name="_Toc519860264"/>
      <w:r w:rsidRPr="00AB3E06">
        <w:t xml:space="preserve">Table 6: Tasmanian gas appliance </w:t>
      </w:r>
      <w:r w:rsidR="00074CAF" w:rsidRPr="00AB3E06">
        <w:t xml:space="preserve">and components </w:t>
      </w:r>
      <w:r w:rsidRPr="00AB3E06">
        <w:t>prohibition of sale, product withdrawal</w:t>
      </w:r>
      <w:r w:rsidR="00074CAF" w:rsidRPr="00AB3E06">
        <w:t>, recall, and safety alert</w:t>
      </w:r>
      <w:bookmarkEnd w:id="34"/>
      <w:r w:rsidR="00074CAF" w:rsidRPr="00AB3E06">
        <w:t xml:space="preserve">  </w:t>
      </w:r>
    </w:p>
    <w:tbl>
      <w:tblPr>
        <w:tblpPr w:leftFromText="180" w:rightFromText="180" w:vertAnchor="text" w:horzAnchor="margin" w:tblpY="76"/>
        <w:tblOverlap w:val="never"/>
        <w:tblW w:w="496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5"/>
        <w:gridCol w:w="1974"/>
        <w:gridCol w:w="5121"/>
      </w:tblGrid>
      <w:tr w:rsidR="00FB29CB" w:rsidRPr="003C110E" w:rsidTr="00D834BF">
        <w:trPr>
          <w:tblHeader/>
        </w:trPr>
        <w:tc>
          <w:tcPr>
            <w:tcW w:w="116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3C110E" w:rsidRDefault="004B2BE8" w:rsidP="004B2BE8">
            <w:pPr>
              <w:pStyle w:val="BodyText"/>
              <w:rPr>
                <w:rFonts w:ascii="Gill Sans MT" w:hAnsi="Gill Sans MT" w:cs="Arial"/>
                <w:b/>
                <w:bCs/>
                <w:sz w:val="22"/>
                <w:szCs w:val="22"/>
              </w:rPr>
            </w:pPr>
            <w:r w:rsidRPr="003C110E">
              <w:rPr>
                <w:rFonts w:ascii="Gill Sans MT" w:hAnsi="Gill Sans MT" w:cs="Arial"/>
                <w:b/>
                <w:bCs/>
                <w:sz w:val="22"/>
                <w:szCs w:val="22"/>
              </w:rPr>
              <w:lastRenderedPageBreak/>
              <w:t>Appliance</w:t>
            </w:r>
          </w:p>
        </w:tc>
        <w:tc>
          <w:tcPr>
            <w:tcW w:w="1068"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3C110E" w:rsidRDefault="004B2BE8" w:rsidP="004B2BE8">
            <w:pPr>
              <w:pStyle w:val="BodyText"/>
              <w:rPr>
                <w:rFonts w:ascii="Gill Sans MT" w:hAnsi="Gill Sans MT" w:cs="Arial"/>
                <w:b/>
                <w:bCs/>
                <w:sz w:val="22"/>
                <w:szCs w:val="22"/>
              </w:rPr>
            </w:pPr>
            <w:r w:rsidRPr="003C110E">
              <w:rPr>
                <w:rFonts w:ascii="Gill Sans MT" w:hAnsi="Gill Sans MT" w:cs="Arial"/>
                <w:b/>
                <w:bCs/>
                <w:sz w:val="22"/>
                <w:szCs w:val="22"/>
              </w:rPr>
              <w:t>Action</w:t>
            </w:r>
          </w:p>
        </w:tc>
        <w:tc>
          <w:tcPr>
            <w:tcW w:w="277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3C110E" w:rsidRDefault="004B2BE8" w:rsidP="004B2BE8">
            <w:pPr>
              <w:pStyle w:val="BodyText"/>
              <w:rPr>
                <w:rFonts w:ascii="Gill Sans MT" w:hAnsi="Gill Sans MT" w:cs="Arial"/>
                <w:b/>
                <w:bCs/>
                <w:sz w:val="22"/>
                <w:szCs w:val="22"/>
              </w:rPr>
            </w:pPr>
            <w:r w:rsidRPr="003C110E">
              <w:rPr>
                <w:rFonts w:ascii="Gill Sans MT" w:hAnsi="Gill Sans MT" w:cs="Arial"/>
                <w:b/>
                <w:bCs/>
                <w:sz w:val="22"/>
                <w:szCs w:val="22"/>
              </w:rPr>
              <w:t xml:space="preserve">Reason for Action </w:t>
            </w:r>
          </w:p>
        </w:tc>
      </w:tr>
      <w:tr w:rsidR="003C110E"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3C110E" w:rsidP="00006534">
            <w:pPr>
              <w:spacing w:after="0" w:line="240" w:lineRule="auto"/>
              <w:rPr>
                <w:rFonts w:eastAsia="Times New Roman" w:cs="Arial"/>
                <w:b/>
                <w:bCs/>
                <w:sz w:val="22"/>
                <w:lang w:val="en"/>
              </w:rPr>
            </w:pPr>
            <w:r w:rsidRPr="003C110E">
              <w:rPr>
                <w:rFonts w:eastAsia="Times New Roman" w:cs="Arial"/>
                <w:b/>
                <w:bCs/>
                <w:sz w:val="22"/>
                <w:lang w:val="en"/>
              </w:rPr>
              <w:t>Amalgamated Hardware Merchants Ltd — Campmaster CM1950 Butane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AB3E06" w:rsidP="00C855F0">
            <w:pPr>
              <w:spacing w:after="0" w:line="240" w:lineRule="auto"/>
              <w:rPr>
                <w:rFonts w:eastAsia="Times New Roman" w:cs="Arial"/>
                <w:sz w:val="22"/>
              </w:rPr>
            </w:pPr>
            <w:r w:rsidRPr="00AB3E06">
              <w:rPr>
                <w:rFonts w:eastAsia="Times New Roman" w:cs="Arial"/>
                <w:sz w:val="22"/>
              </w:rPr>
              <w:t>Voluntary local recall - Removed affected stock from the field.</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AB3E06" w:rsidP="00006534">
            <w:pPr>
              <w:spacing w:after="0" w:line="240" w:lineRule="auto"/>
              <w:rPr>
                <w:rFonts w:eastAsia="Arial Unicode MS" w:cs="Arial"/>
                <w:sz w:val="22"/>
                <w:lang w:val="en"/>
              </w:rPr>
            </w:pPr>
            <w:r w:rsidRPr="00AB3E06">
              <w:rPr>
                <w:rFonts w:eastAsia="Arial Unicode MS" w:cs="Arial"/>
                <w:sz w:val="22"/>
                <w:lang w:val="en"/>
              </w:rPr>
              <w:t>If the product is not used in accordance with the operating instructions, elevated levels of carbon monoxide may be emitted when the knob is set at a specific position between ON and OFF.</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C110E" w:rsidRDefault="005D387D" w:rsidP="00006534">
            <w:pPr>
              <w:spacing w:after="0" w:line="240" w:lineRule="auto"/>
              <w:rPr>
                <w:rFonts w:eastAsia="Times New Roman" w:cs="Arial"/>
                <w:b/>
                <w:bCs/>
                <w:sz w:val="22"/>
              </w:rPr>
            </w:pPr>
            <w:r w:rsidRPr="003C110E">
              <w:rPr>
                <w:rFonts w:eastAsia="Times New Roman" w:cs="Arial"/>
                <w:b/>
                <w:bCs/>
                <w:sz w:val="22"/>
                <w:lang w:val="en"/>
              </w:rPr>
              <w:t>BSH Home Appliances Pty Ltd — Bosch Freestanding Gas/Electric Cooker 60cm</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C110E" w:rsidRDefault="005D387D" w:rsidP="00C855F0">
            <w:pPr>
              <w:spacing w:after="0" w:line="240" w:lineRule="auto"/>
              <w:rPr>
                <w:rFonts w:eastAsia="Times New Roman" w:cs="Arial"/>
                <w:sz w:val="22"/>
              </w:rPr>
            </w:pPr>
            <w:r w:rsidRPr="003C110E">
              <w:rPr>
                <w:rFonts w:eastAsia="Times New Roman" w:cs="Arial"/>
                <w:sz w:val="22"/>
              </w:rPr>
              <w:t>Voluntary local recall - Removed affected stock from the field.</w:t>
            </w:r>
            <w:r w:rsidR="00C855F0" w:rsidRPr="003C110E">
              <w:rPr>
                <w:rFonts w:eastAsia="Times New Roman" w:cs="Arial"/>
                <w:sz w:val="22"/>
              </w:rPr>
              <w:t xml:space="preserve"> Regular retrofit repair updates.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C110E" w:rsidRDefault="005D387D" w:rsidP="00006534">
            <w:pPr>
              <w:spacing w:after="0" w:line="240" w:lineRule="auto"/>
              <w:rPr>
                <w:rFonts w:eastAsia="Arial Unicode MS" w:cs="Arial"/>
                <w:sz w:val="22"/>
              </w:rPr>
            </w:pPr>
            <w:r w:rsidRPr="003C110E">
              <w:rPr>
                <w:rFonts w:eastAsia="Arial Unicode MS" w:cs="Arial"/>
                <w:sz w:val="22"/>
                <w:lang w:val="en"/>
              </w:rPr>
              <w:t xml:space="preserve">Adaptor between the gas supply and the appliance may crack, causing a potential gas leak. </w:t>
            </w:r>
            <w:r w:rsidRPr="003C110E">
              <w:rPr>
                <w:rFonts w:ascii="Source Sans Pro" w:hAnsi="Source Sans Pro" w:cs="Arial"/>
                <w:sz w:val="22"/>
                <w:lang w:val="en"/>
              </w:rPr>
              <w:t xml:space="preserve"> </w:t>
            </w:r>
            <w:r w:rsidRPr="003C110E">
              <w:rPr>
                <w:rFonts w:eastAsia="Arial Unicode MS" w:cs="Arial"/>
                <w:sz w:val="22"/>
                <w:lang w:val="en"/>
              </w:rPr>
              <w:t>Leaking gas may cause an explosion</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3C110E" w:rsidRDefault="00006534" w:rsidP="00006534">
            <w:pPr>
              <w:spacing w:after="0" w:line="240" w:lineRule="auto"/>
              <w:rPr>
                <w:rFonts w:eastAsia="Times New Roman" w:cs="Arial"/>
                <w:b/>
                <w:bCs/>
                <w:sz w:val="22"/>
              </w:rPr>
            </w:pPr>
            <w:r w:rsidRPr="003C110E">
              <w:rPr>
                <w:rFonts w:eastAsia="Times New Roman" w:cs="Arial"/>
                <w:b/>
                <w:bCs/>
                <w:sz w:val="22"/>
              </w:rPr>
              <w:t>Cannon Canterbury and Fitzroy inbuilt space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3C110E" w:rsidRDefault="00006534" w:rsidP="00006534">
            <w:pPr>
              <w:spacing w:after="0" w:line="240" w:lineRule="auto"/>
              <w:rPr>
                <w:rFonts w:eastAsia="Times New Roman" w:cs="Arial"/>
                <w:sz w:val="22"/>
              </w:rPr>
            </w:pPr>
            <w:r w:rsidRPr="003C110E">
              <w:rPr>
                <w:rFonts w:eastAsia="Times New Roman" w:cs="Arial"/>
                <w:sz w:val="22"/>
              </w:rPr>
              <w:t>Inspection and remediation program,  Director direct mail out to identified appliance owners,  Connections magazine articles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3C110E" w:rsidRDefault="00006534" w:rsidP="00006534">
            <w:pPr>
              <w:spacing w:after="0" w:line="240" w:lineRule="auto"/>
              <w:rPr>
                <w:rFonts w:eastAsia="Arial Unicode MS" w:cs="Arial"/>
                <w:sz w:val="22"/>
              </w:rPr>
            </w:pPr>
            <w:r w:rsidRPr="003C110E">
              <w:rPr>
                <w:rFonts w:eastAsia="Arial Unicode MS" w:cs="Arial"/>
                <w:sz w:val="22"/>
              </w:rPr>
              <w:t>Excessive and unsafe levels of carbon monoxide entering homes under certain climatic and installation conditions</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AB3E06" w:rsidRDefault="00AB3E06" w:rsidP="00AB3E06">
            <w:pPr>
              <w:spacing w:after="0" w:line="240" w:lineRule="auto"/>
              <w:rPr>
                <w:rFonts w:eastAsia="Times New Roman" w:cs="Arial"/>
                <w:b/>
                <w:bCs/>
                <w:sz w:val="22"/>
              </w:rPr>
            </w:pPr>
            <w:r w:rsidRPr="00AB3E06">
              <w:rPr>
                <w:rFonts w:eastAsia="Times New Roman" w:cs="Arial"/>
                <w:b/>
                <w:bCs/>
                <w:sz w:val="22"/>
              </w:rPr>
              <w:t>Glen Dimplex  - Escea appliances  AF700 / AS960 Room Sealed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AB3E06" w:rsidRDefault="00AB3E06" w:rsidP="00AB3E06">
            <w:pPr>
              <w:spacing w:after="0" w:line="240" w:lineRule="auto"/>
              <w:rPr>
                <w:rFonts w:eastAsia="Times New Roman" w:cs="Arial"/>
                <w:sz w:val="22"/>
              </w:rPr>
            </w:pPr>
            <w:r w:rsidRPr="00AB3E06">
              <w:rPr>
                <w:rFonts w:eastAsia="Times New Roman" w:cs="Arial"/>
                <w:sz w:val="22"/>
              </w:rPr>
              <w:t xml:space="preserve">Removal of affected stock  and targeted remedial program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AB3E06" w:rsidRDefault="00AB3E06" w:rsidP="00AB3E06">
            <w:pPr>
              <w:spacing w:after="0" w:line="240" w:lineRule="auto"/>
              <w:rPr>
                <w:rFonts w:eastAsia="Arial Unicode MS" w:cs="Arial"/>
                <w:sz w:val="22"/>
              </w:rPr>
            </w:pPr>
            <w:r w:rsidRPr="00AB3E06">
              <w:rPr>
                <w:rFonts w:eastAsia="Arial Unicode MS" w:cs="Arial"/>
                <w:sz w:val="22"/>
              </w:rPr>
              <w:t>Delayed ignition which results in damage to the inner glass front panel</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AB3E06" w:rsidRDefault="00AB3E06" w:rsidP="00006534">
            <w:pPr>
              <w:spacing w:after="0" w:line="240" w:lineRule="auto"/>
              <w:rPr>
                <w:rFonts w:eastAsia="Times New Roman" w:cs="Arial"/>
                <w:b/>
                <w:bCs/>
                <w:sz w:val="22"/>
                <w:lang w:val="en"/>
              </w:rPr>
            </w:pPr>
            <w:r w:rsidRPr="00AB3E06">
              <w:rPr>
                <w:rFonts w:eastAsia="Times New Roman" w:cs="Arial"/>
                <w:b/>
                <w:bCs/>
                <w:sz w:val="22"/>
                <w:lang w:val="en"/>
              </w:rPr>
              <w:t>Kmart Australia Ltd — 'Active &amp; Co' and 'Jackeroo' Portable Single Burner Butane Gas Stoves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AB3E06" w:rsidRDefault="00AB3E06" w:rsidP="005D387D">
            <w:pPr>
              <w:spacing w:after="0" w:line="240" w:lineRule="auto"/>
              <w:rPr>
                <w:rFonts w:eastAsia="Times New Roman" w:cs="Arial"/>
                <w:sz w:val="22"/>
              </w:rPr>
            </w:pPr>
            <w:r w:rsidRPr="00AB3E06">
              <w:rPr>
                <w:rFonts w:eastAsia="Times New Roman" w:cs="Arial"/>
                <w:sz w:val="22"/>
              </w:rPr>
              <w:t>Voluntary local recall - Removed affected stock from the field</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AB3E06" w:rsidRPr="00AB3E06" w:rsidRDefault="00AB3E06" w:rsidP="00AB3E06">
            <w:pPr>
              <w:spacing w:after="0" w:line="240" w:lineRule="auto"/>
              <w:rPr>
                <w:rFonts w:eastAsia="Arial Unicode MS" w:cs="Arial"/>
                <w:sz w:val="22"/>
              </w:rPr>
            </w:pPr>
          </w:p>
          <w:p w:rsidR="00AB3E06" w:rsidRPr="00AB3E06" w:rsidRDefault="00AB3E06" w:rsidP="00AB3E06">
            <w:pPr>
              <w:spacing w:after="0" w:line="240" w:lineRule="auto"/>
              <w:rPr>
                <w:rFonts w:eastAsia="Arial Unicode MS" w:cs="Arial"/>
                <w:sz w:val="22"/>
              </w:rPr>
            </w:pPr>
            <w:r w:rsidRPr="00AB3E06">
              <w:rPr>
                <w:rFonts w:eastAsia="Arial Unicode MS" w:cs="Arial"/>
                <w:sz w:val="22"/>
              </w:rPr>
              <w:t>Gas leakage may occur while the product is in use.</w:t>
            </w:r>
          </w:p>
          <w:p w:rsidR="00006534" w:rsidRPr="00AB3E06" w:rsidRDefault="00AB3E06" w:rsidP="00AB3E06">
            <w:pPr>
              <w:spacing w:after="0" w:line="240" w:lineRule="auto"/>
              <w:rPr>
                <w:rFonts w:eastAsia="Arial Unicode MS" w:cs="Arial"/>
                <w:sz w:val="22"/>
              </w:rPr>
            </w:pPr>
            <w:r w:rsidRPr="00AB3E06">
              <w:rPr>
                <w:rFonts w:eastAsia="Arial Unicode MS" w:cs="Arial"/>
                <w:sz w:val="22"/>
              </w:rPr>
              <w:t>If the defect occurs during use there is a possibility of fire or explosion.</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AB3E06" w:rsidRDefault="00C855F0" w:rsidP="00006534">
            <w:pPr>
              <w:spacing w:after="0" w:line="240" w:lineRule="auto"/>
              <w:rPr>
                <w:rFonts w:eastAsia="Times New Roman" w:cs="Arial"/>
                <w:b/>
                <w:bCs/>
                <w:sz w:val="22"/>
                <w:lang w:val="en"/>
              </w:rPr>
            </w:pPr>
            <w:r w:rsidRPr="00AB3E06">
              <w:rPr>
                <w:rFonts w:eastAsia="Times New Roman" w:cs="Arial"/>
                <w:b/>
                <w:bCs/>
                <w:sz w:val="22"/>
                <w:lang w:val="en"/>
              </w:rPr>
              <w:t>Rinnai Australia Pty Ltd — Rinnai Symmetry Inbuilt Gas Log Effect Space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AB3E06" w:rsidRDefault="00C855F0" w:rsidP="005D387D">
            <w:pPr>
              <w:spacing w:after="0" w:line="240" w:lineRule="auto"/>
              <w:rPr>
                <w:rFonts w:eastAsia="Times New Roman" w:cs="Arial"/>
                <w:sz w:val="22"/>
              </w:rPr>
            </w:pPr>
            <w:r w:rsidRPr="00AB3E06">
              <w:rPr>
                <w:rFonts w:eastAsia="Times New Roman" w:cs="Arial"/>
                <w:sz w:val="22"/>
              </w:rPr>
              <w:t>Voluntary national recall,  Connections magazine article,  direct mail out to identified appliance owners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855F0" w:rsidRPr="00AB3E06" w:rsidRDefault="00C855F0" w:rsidP="00006534">
            <w:pPr>
              <w:spacing w:after="0" w:line="240" w:lineRule="auto"/>
              <w:rPr>
                <w:rFonts w:eastAsia="Arial Unicode MS" w:cs="Arial"/>
                <w:sz w:val="22"/>
                <w:lang w:val="en"/>
              </w:rPr>
            </w:pPr>
            <w:r w:rsidRPr="00AB3E06">
              <w:rPr>
                <w:rFonts w:eastAsia="Arial Unicode MS" w:cs="Arial"/>
                <w:sz w:val="22"/>
                <w:lang w:val="en"/>
              </w:rPr>
              <w:t xml:space="preserve">Delayed ignition due to low gas pressure </w:t>
            </w:r>
            <w:r w:rsidRPr="00AB3E06">
              <w:rPr>
                <w:rFonts w:cs="Arial"/>
                <w:sz w:val="22"/>
                <w:lang w:val="en"/>
              </w:rPr>
              <w:t>causes</w:t>
            </w:r>
            <w:r w:rsidRPr="00AB3E06">
              <w:rPr>
                <w:rFonts w:eastAsia="Arial Unicode MS" w:cs="Arial"/>
                <w:sz w:val="22"/>
                <w:lang w:val="en"/>
              </w:rPr>
              <w:t xml:space="preserve"> the mesh-guard to separate from the front of the heater or the glass front to break, posing a risk of injury to the user. </w:t>
            </w:r>
          </w:p>
        </w:tc>
      </w:tr>
      <w:tr w:rsidR="00FB29CB"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C110E" w:rsidRDefault="00C6208A" w:rsidP="00006534">
            <w:pPr>
              <w:spacing w:after="0" w:line="240" w:lineRule="auto"/>
              <w:rPr>
                <w:rFonts w:eastAsia="Times New Roman" w:cs="Arial"/>
                <w:b/>
                <w:bCs/>
                <w:sz w:val="22"/>
                <w:lang w:val="en"/>
              </w:rPr>
            </w:pPr>
            <w:r w:rsidRPr="003C110E">
              <w:rPr>
                <w:rFonts w:eastAsia="Times New Roman" w:cs="Arial"/>
                <w:b/>
                <w:bCs/>
                <w:sz w:val="22"/>
                <w:lang w:val="en"/>
              </w:rPr>
              <w:t>Sitro Group Australia Pty Ltd — Gasmate Butane Heater Model BH10PL</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C110E" w:rsidRDefault="00C6208A" w:rsidP="005D387D">
            <w:pPr>
              <w:spacing w:after="0" w:line="240" w:lineRule="auto"/>
              <w:rPr>
                <w:rFonts w:eastAsia="Times New Roman" w:cs="Arial"/>
                <w:sz w:val="22"/>
              </w:rPr>
            </w:pPr>
            <w:r w:rsidRPr="003C110E">
              <w:rPr>
                <w:rFonts w:eastAsia="Times New Roman" w:cs="Arial"/>
                <w:sz w:val="22"/>
              </w:rPr>
              <w:t>Voluntary national recall,  Facebook post</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C110E" w:rsidRDefault="00C6208A" w:rsidP="00006534">
            <w:pPr>
              <w:spacing w:after="0" w:line="240" w:lineRule="auto"/>
              <w:rPr>
                <w:rFonts w:eastAsia="Arial Unicode MS" w:cs="Arial"/>
                <w:sz w:val="22"/>
                <w:lang w:val="en"/>
              </w:rPr>
            </w:pPr>
            <w:r w:rsidRPr="003C110E">
              <w:rPr>
                <w:rFonts w:eastAsia="Arial Unicode MS" w:cs="Arial"/>
                <w:sz w:val="22"/>
                <w:lang w:val="en"/>
              </w:rPr>
              <w:t xml:space="preserve">If used indoors </w:t>
            </w:r>
            <w:r w:rsidRPr="003C110E">
              <w:rPr>
                <w:rFonts w:cs="Arial"/>
                <w:sz w:val="22"/>
                <w:lang w:val="en"/>
              </w:rPr>
              <w:t>on</w:t>
            </w:r>
            <w:r w:rsidRPr="003C110E">
              <w:rPr>
                <w:rFonts w:eastAsia="Arial Unicode MS" w:cs="Arial"/>
                <w:sz w:val="22"/>
                <w:lang w:val="en"/>
              </w:rPr>
              <w:t xml:space="preserve"> the lowest possible heat, dangerous combustion gas by-products may be produced. </w:t>
            </w:r>
          </w:p>
        </w:tc>
      </w:tr>
      <w:tr w:rsidR="003C110E" w:rsidRPr="003C110E" w:rsidTr="0000653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3C110E" w:rsidP="003C110E">
            <w:pPr>
              <w:spacing w:after="0" w:line="240" w:lineRule="auto"/>
              <w:rPr>
                <w:rFonts w:eastAsia="Times New Roman" w:cs="Arial"/>
                <w:b/>
                <w:bCs/>
                <w:sz w:val="22"/>
                <w:lang w:val="en"/>
              </w:rPr>
            </w:pPr>
            <w:r w:rsidRPr="003C110E">
              <w:rPr>
                <w:rFonts w:eastAsia="Times New Roman" w:cs="Arial"/>
                <w:b/>
                <w:bCs/>
                <w:sz w:val="22"/>
                <w:lang w:val="en"/>
              </w:rPr>
              <w:t xml:space="preserve">Thetford Australia Pty Ltd - </w:t>
            </w:r>
            <w:r w:rsidRPr="003C110E">
              <w:rPr>
                <w:sz w:val="22"/>
              </w:rPr>
              <w:t xml:space="preserve"> </w:t>
            </w:r>
            <w:r w:rsidRPr="003C110E">
              <w:rPr>
                <w:rFonts w:eastAsia="Times New Roman" w:cs="Arial"/>
                <w:b/>
                <w:bCs/>
                <w:sz w:val="22"/>
                <w:lang w:val="en"/>
              </w:rPr>
              <w:t>3-Way Absorption Fridge</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3C110E" w:rsidP="003C110E">
            <w:pPr>
              <w:spacing w:after="0" w:line="240" w:lineRule="auto"/>
              <w:rPr>
                <w:rFonts w:eastAsia="Times New Roman" w:cs="Arial"/>
                <w:sz w:val="22"/>
              </w:rPr>
            </w:pPr>
            <w:r w:rsidRPr="003C110E">
              <w:rPr>
                <w:rFonts w:eastAsia="Times New Roman" w:cs="Arial"/>
                <w:sz w:val="22"/>
              </w:rPr>
              <w:t xml:space="preserve">Voluntary local recall - Removed affected stock from the field. Regular retrofit repair updates.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3C110E" w:rsidRDefault="003C110E" w:rsidP="003C110E">
            <w:pPr>
              <w:spacing w:after="0" w:line="240" w:lineRule="auto"/>
              <w:rPr>
                <w:rFonts w:eastAsia="Arial Unicode MS" w:cs="Arial"/>
                <w:sz w:val="22"/>
                <w:lang w:val="en"/>
              </w:rPr>
            </w:pPr>
            <w:r w:rsidRPr="003C110E">
              <w:rPr>
                <w:rFonts w:eastAsia="Arial Unicode MS" w:cs="Arial"/>
                <w:sz w:val="22"/>
                <w:lang w:val="en"/>
              </w:rPr>
              <w:t>If the test point nut is not correctly tightened, it could cause a gas leak, potentially leading to a fire</w:t>
            </w:r>
          </w:p>
        </w:tc>
      </w:tr>
      <w:tr w:rsidR="00AB3E06" w:rsidRPr="003C110E" w:rsidTr="004B1E54">
        <w:trPr>
          <w:tblHeader/>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B3E06" w:rsidRPr="004B1E54" w:rsidRDefault="00AB3E06" w:rsidP="003C110E">
            <w:pPr>
              <w:spacing w:after="0" w:line="240" w:lineRule="auto"/>
              <w:rPr>
                <w:rFonts w:eastAsia="Times New Roman" w:cs="Arial"/>
                <w:b/>
                <w:bCs/>
                <w:sz w:val="22"/>
                <w:lang w:val="en"/>
              </w:rPr>
            </w:pPr>
            <w:r w:rsidRPr="004B1E54">
              <w:rPr>
                <w:rFonts w:eastAsia="Times New Roman" w:cs="Arial"/>
                <w:b/>
                <w:bCs/>
                <w:sz w:val="22"/>
                <w:lang w:val="en"/>
              </w:rPr>
              <w:t xml:space="preserve">Vulcan </w:t>
            </w:r>
            <w:r w:rsidR="004B1E54" w:rsidRPr="004B1E54">
              <w:rPr>
                <w:rFonts w:eastAsia="Times New Roman" w:cs="Arial"/>
                <w:b/>
                <w:bCs/>
                <w:sz w:val="22"/>
                <w:lang w:val="en"/>
              </w:rPr>
              <w:t>/Pyrox Heritage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AB3E06" w:rsidRPr="004B1E54" w:rsidRDefault="004B1E54" w:rsidP="004B1E54">
            <w:pPr>
              <w:spacing w:after="0" w:line="240" w:lineRule="auto"/>
              <w:rPr>
                <w:rFonts w:eastAsia="Times New Roman" w:cs="Arial"/>
                <w:sz w:val="22"/>
              </w:rPr>
            </w:pPr>
            <w:r w:rsidRPr="004B1E54">
              <w:rPr>
                <w:rFonts w:eastAsia="Times New Roman" w:cs="Arial"/>
                <w:sz w:val="22"/>
              </w:rPr>
              <w:t>Inspection and remediation program,  Director investigation and identification of installed heaters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AB3E06" w:rsidRPr="004B1E54" w:rsidRDefault="004B1E54" w:rsidP="004B1E54">
            <w:pPr>
              <w:spacing w:after="0" w:line="240" w:lineRule="auto"/>
              <w:rPr>
                <w:rFonts w:eastAsia="Arial Unicode MS" w:cs="Arial"/>
                <w:sz w:val="22"/>
                <w:lang w:val="en"/>
              </w:rPr>
            </w:pPr>
            <w:r w:rsidRPr="004B1E54">
              <w:rPr>
                <w:rFonts w:eastAsia="Arial Unicode MS" w:cs="Arial"/>
                <w:sz w:val="22"/>
                <w:lang w:val="en"/>
              </w:rPr>
              <w:t>If the house is well sealed and the heater is operating at the same time as a kitchen or bathroom exhaust fan, carbon monoxide from the heater can be drawn into living areas.</w:t>
            </w:r>
          </w:p>
        </w:tc>
      </w:tr>
    </w:tbl>
    <w:p w:rsidR="00394C35" w:rsidRPr="00FB29CB" w:rsidRDefault="00394C35" w:rsidP="00E45A8C"/>
    <w:p w:rsidR="008B3335" w:rsidRPr="00C41FB3" w:rsidRDefault="00EB76E9" w:rsidP="0047183A">
      <w:pPr>
        <w:pStyle w:val="Heading3"/>
        <w:numPr>
          <w:ilvl w:val="1"/>
          <w:numId w:val="19"/>
        </w:numPr>
        <w:ind w:left="567" w:hanging="567"/>
      </w:pPr>
      <w:bookmarkStart w:id="35" w:name="_Toc519860265"/>
      <w:r w:rsidRPr="00C41FB3">
        <w:lastRenderedPageBreak/>
        <w:t>Major Events</w:t>
      </w:r>
      <w:bookmarkEnd w:id="35"/>
    </w:p>
    <w:p w:rsidR="000127C5" w:rsidRPr="00C41FB3" w:rsidRDefault="00EB76E9" w:rsidP="00922781">
      <w:r w:rsidRPr="00C41FB3">
        <w:t xml:space="preserve">Significant resources continue to be deployed to ensure public safety at significant Tasmanian events such as </w:t>
      </w:r>
      <w:r w:rsidR="008648C2" w:rsidRPr="00C41FB3">
        <w:t xml:space="preserve">The </w:t>
      </w:r>
      <w:r w:rsidRPr="00C41FB3">
        <w:t xml:space="preserve">Taste </w:t>
      </w:r>
      <w:r w:rsidR="008648C2" w:rsidRPr="00C41FB3">
        <w:t>of Tasmania</w:t>
      </w:r>
      <w:r w:rsidRPr="00C41FB3">
        <w:t>, Dark Mofo</w:t>
      </w:r>
      <w:r w:rsidR="000127C5" w:rsidRPr="00C41FB3">
        <w:t>,</w:t>
      </w:r>
      <w:r w:rsidRPr="00C41FB3">
        <w:t xml:space="preserve"> </w:t>
      </w:r>
      <w:r w:rsidR="008648C2" w:rsidRPr="00C41FB3">
        <w:t>Agfest</w:t>
      </w:r>
      <w:r w:rsidR="0030769A" w:rsidRPr="00C41FB3">
        <w:t xml:space="preserve">, </w:t>
      </w:r>
      <w:r w:rsidR="00C41FB3">
        <w:t xml:space="preserve">Taste the Harvest </w:t>
      </w:r>
      <w:r w:rsidR="0030769A" w:rsidRPr="00C41FB3">
        <w:t>and</w:t>
      </w:r>
      <w:r w:rsidR="000127C5" w:rsidRPr="00C41FB3">
        <w:t xml:space="preserve"> Festivale. </w:t>
      </w:r>
      <w:r w:rsidR="0030769A" w:rsidRPr="00C41FB3">
        <w:t xml:space="preserve">GSS also expanded this successful regulatory and safety focus to include smaller boutique events in regional areas during the reporting period. </w:t>
      </w:r>
      <w:r w:rsidR="001F24A1" w:rsidRPr="00C41FB3">
        <w:t xml:space="preserve">Whilst gas installation compliance and safety is a primary emphasis, GSS also works with </w:t>
      </w:r>
      <w:r w:rsidR="000127C5" w:rsidRPr="00C41FB3">
        <w:t>event organisers</w:t>
      </w:r>
      <w:r w:rsidR="001F24A1" w:rsidRPr="00C41FB3">
        <w:t xml:space="preserve"> </w:t>
      </w:r>
      <w:r w:rsidR="004153B7" w:rsidRPr="00C41FB3">
        <w:t>to</w:t>
      </w:r>
      <w:r w:rsidR="000127C5" w:rsidRPr="00C41FB3">
        <w:t xml:space="preserve"> develop</w:t>
      </w:r>
      <w:r w:rsidRPr="00C41FB3">
        <w:t xml:space="preserve"> </w:t>
      </w:r>
      <w:r w:rsidR="000127C5" w:rsidRPr="00C41FB3">
        <w:t>and implement gas safety management plans for the safe use of gas appliances and emergency response in the event of a gas related incident.</w:t>
      </w:r>
      <w:r w:rsidR="00E83FF1" w:rsidRPr="00C41FB3">
        <w:t xml:space="preserve"> </w:t>
      </w:r>
    </w:p>
    <w:p w:rsidR="008F0D59" w:rsidRDefault="00EA4360" w:rsidP="00922781">
      <w:r w:rsidRPr="00C41FB3">
        <w:t>T</w:t>
      </w:r>
      <w:r w:rsidR="00EE3525" w:rsidRPr="00C41FB3">
        <w:t>he Director</w:t>
      </w:r>
      <w:r w:rsidR="00A53B7B" w:rsidRPr="00C41FB3">
        <w:t xml:space="preserve">’s </w:t>
      </w:r>
      <w:r w:rsidR="004153B7" w:rsidRPr="00C41FB3">
        <w:t xml:space="preserve">comprehensive guidance material </w:t>
      </w:r>
      <w:r w:rsidR="00A53B7B" w:rsidRPr="00C41FB3">
        <w:t xml:space="preserve">for </w:t>
      </w:r>
      <w:r w:rsidRPr="00C41FB3">
        <w:t xml:space="preserve">both </w:t>
      </w:r>
      <w:r w:rsidR="00A53B7B" w:rsidRPr="00C41FB3">
        <w:t>the storage and use of LP gas at public events</w:t>
      </w:r>
      <w:r w:rsidRPr="00C41FB3">
        <w:t>,</w:t>
      </w:r>
      <w:r w:rsidR="00622102" w:rsidRPr="00C41FB3">
        <w:t xml:space="preserve"> and </w:t>
      </w:r>
      <w:r w:rsidR="004153B7" w:rsidRPr="00C41FB3">
        <w:t>the assessment and use of temporary flame effects operated before an audience</w:t>
      </w:r>
      <w:r w:rsidR="001C3F12" w:rsidRPr="00C41FB3">
        <w:t>,</w:t>
      </w:r>
      <w:r w:rsidR="00622102" w:rsidRPr="00C41FB3">
        <w:t xml:space="preserve"> has been well received and implemented by event organisers and display managers</w:t>
      </w:r>
      <w:r w:rsidRPr="00C41FB3">
        <w:t>, due largely to public exposure risks</w:t>
      </w:r>
      <w:r w:rsidR="004153B7" w:rsidRPr="00C41FB3">
        <w:t>.</w:t>
      </w:r>
      <w:r w:rsidR="00673830" w:rsidRPr="00C41FB3">
        <w:t xml:space="preserve"> </w:t>
      </w:r>
    </w:p>
    <w:p w:rsidR="00C41FB3" w:rsidRPr="00FB29CB" w:rsidRDefault="00C41FB3" w:rsidP="00922781">
      <w:pPr>
        <w:rPr>
          <w:color w:val="FF0000"/>
        </w:rPr>
      </w:pPr>
      <w:r>
        <w:t xml:space="preserve">Because of the transient nature of temporary food vendors GSS have implemented a database to encourage regional consistency and ensure compliance instructions provided are followed up on at the next event the vendor attends. </w:t>
      </w:r>
    </w:p>
    <w:p w:rsidR="008B3335" w:rsidRPr="00C41FB3" w:rsidRDefault="008B3335" w:rsidP="00E9035F">
      <w:pPr>
        <w:pStyle w:val="Heading3"/>
        <w:numPr>
          <w:ilvl w:val="1"/>
          <w:numId w:val="19"/>
        </w:numPr>
        <w:ind w:left="567" w:hanging="567"/>
      </w:pPr>
      <w:bookmarkStart w:id="36" w:name="_Toc519860266"/>
      <w:r w:rsidRPr="00C41FB3">
        <w:t>Internet Sale of Gas Appliances</w:t>
      </w:r>
      <w:bookmarkEnd w:id="36"/>
    </w:p>
    <w:p w:rsidR="008B3335" w:rsidRPr="00C41FB3" w:rsidRDefault="008B3335" w:rsidP="00922781">
      <w:r w:rsidRPr="00C41FB3">
        <w:t>T</w:t>
      </w:r>
      <w:r w:rsidR="00505760" w:rsidRPr="00C41FB3">
        <w:t>he sale of new</w:t>
      </w:r>
      <w:r w:rsidR="00A76B79" w:rsidRPr="00C41FB3">
        <w:t>,</w:t>
      </w:r>
      <w:r w:rsidR="00505760" w:rsidRPr="00C41FB3">
        <w:t xml:space="preserve"> non-certified products imported into Australia and purchased via the internet by consumers </w:t>
      </w:r>
      <w:r w:rsidRPr="00C41FB3">
        <w:t>continues to be difficult for gas regulators to regulate.</w:t>
      </w:r>
      <w:r w:rsidR="00E83FF1" w:rsidRPr="00C41FB3">
        <w:t xml:space="preserve"> </w:t>
      </w:r>
    </w:p>
    <w:p w:rsidR="008B3335" w:rsidRPr="00C41FB3" w:rsidRDefault="00B13A4A" w:rsidP="00922781">
      <w:r w:rsidRPr="00C41FB3">
        <w:t>T</w:t>
      </w:r>
      <w:r w:rsidR="008B3335" w:rsidRPr="00C41FB3">
        <w:t>he significant reduction in Australian manufactured appliances</w:t>
      </w:r>
      <w:r w:rsidR="001C3F12" w:rsidRPr="00C41FB3">
        <w:t>,</w:t>
      </w:r>
      <w:r w:rsidR="008B3335" w:rsidRPr="00C41FB3">
        <w:t xml:space="preserve"> and a transfer to Asian offshore manufacturers</w:t>
      </w:r>
      <w:r w:rsidR="001C3F12" w:rsidRPr="00C41FB3">
        <w:t>,</w:t>
      </w:r>
      <w:r w:rsidR="008B3335" w:rsidRPr="00C41FB3">
        <w:t xml:space="preserve"> has seen this trend of importation of non-certified products grow </w:t>
      </w:r>
      <w:r w:rsidR="001C3F12" w:rsidRPr="00C41FB3">
        <w:t>considerably</w:t>
      </w:r>
      <w:r w:rsidR="008B3335" w:rsidRPr="00C41FB3">
        <w:t>.</w:t>
      </w:r>
      <w:r w:rsidR="001C3F12" w:rsidRPr="00C41FB3">
        <w:t xml:space="preserve"> </w:t>
      </w:r>
    </w:p>
    <w:p w:rsidR="008B3335" w:rsidRPr="00C41FB3" w:rsidRDefault="008B3335" w:rsidP="00922781">
      <w:r w:rsidRPr="00C41FB3">
        <w:t xml:space="preserve">Wholesaling of gas appliances via </w:t>
      </w:r>
      <w:r w:rsidR="00FA0ACD" w:rsidRPr="00C41FB3">
        <w:t>internet-</w:t>
      </w:r>
      <w:r w:rsidRPr="00C41FB3">
        <w:t xml:space="preserve">based sales sites without appliance certification is creating an unacceptable void in the appliance safety certification scheme and increasing </w:t>
      </w:r>
      <w:r w:rsidR="00EA4360" w:rsidRPr="00C41FB3">
        <w:t>risk to the public</w:t>
      </w:r>
      <w:r w:rsidRPr="00C41FB3">
        <w:t xml:space="preserve">. </w:t>
      </w:r>
    </w:p>
    <w:p w:rsidR="008B3335" w:rsidRPr="00C41FB3" w:rsidRDefault="008B3335" w:rsidP="00922781">
      <w:r w:rsidRPr="00C41FB3">
        <w:t>Importers often move to alternate interstate locations to avoid regulators</w:t>
      </w:r>
      <w:r w:rsidR="00EA4360" w:rsidRPr="00C41FB3">
        <w:t>’</w:t>
      </w:r>
      <w:r w:rsidRPr="00C41FB3">
        <w:t xml:space="preserve"> attempts to implement legislative actions. Importers are prepared to undertake significant actions to avoid detection and </w:t>
      </w:r>
      <w:r w:rsidR="00EA4360" w:rsidRPr="00C41FB3">
        <w:t xml:space="preserve">the </w:t>
      </w:r>
      <w:r w:rsidRPr="00C41FB3">
        <w:t>administrative powers of regulators.</w:t>
      </w:r>
    </w:p>
    <w:p w:rsidR="00006D64" w:rsidRPr="00C41FB3" w:rsidRDefault="00006D64" w:rsidP="00922781">
      <w:r w:rsidRPr="00C41FB3">
        <w:t xml:space="preserve">The Director continues to investigate regulatory options, in consultation with other jurisdictions. </w:t>
      </w:r>
    </w:p>
    <w:p w:rsidR="00D82EA1" w:rsidRPr="00C41FB3" w:rsidRDefault="00D82EA1" w:rsidP="00E9035F">
      <w:pPr>
        <w:pStyle w:val="Heading3"/>
        <w:numPr>
          <w:ilvl w:val="1"/>
          <w:numId w:val="19"/>
        </w:numPr>
      </w:pPr>
      <w:bookmarkStart w:id="37" w:name="_Toc519860267"/>
      <w:r w:rsidRPr="00C41FB3">
        <w:t>Carbon Monoxide</w:t>
      </w:r>
      <w:bookmarkEnd w:id="37"/>
    </w:p>
    <w:p w:rsidR="008E0B31" w:rsidRPr="00C41FB3" w:rsidRDefault="004A198F" w:rsidP="00922781">
      <w:r w:rsidRPr="00C41FB3">
        <w:t>A c</w:t>
      </w:r>
      <w:r w:rsidR="002B5974" w:rsidRPr="00C41FB3">
        <w:t xml:space="preserve">arbon monoxide awareness </w:t>
      </w:r>
      <w:r w:rsidR="00756D36" w:rsidRPr="00C41FB3">
        <w:t xml:space="preserve">program </w:t>
      </w:r>
      <w:r w:rsidR="008D2609" w:rsidRPr="00C41FB3">
        <w:t>continues to be</w:t>
      </w:r>
      <w:r w:rsidR="002B5974" w:rsidRPr="00C41FB3">
        <w:t xml:space="preserve"> a priority of the Director</w:t>
      </w:r>
      <w:r w:rsidR="008E0B31" w:rsidRPr="00C41FB3">
        <w:t xml:space="preserve"> and the program</w:t>
      </w:r>
      <w:r w:rsidR="00BE581E" w:rsidRPr="00C41FB3">
        <w:t xml:space="preserve"> is consistent with </w:t>
      </w:r>
      <w:r w:rsidR="008E0B31" w:rsidRPr="00C41FB3">
        <w:t xml:space="preserve">the </w:t>
      </w:r>
      <w:r w:rsidR="00BE581E" w:rsidRPr="00C41FB3">
        <w:t>national</w:t>
      </w:r>
      <w:r w:rsidR="00D82EA1" w:rsidRPr="00C41FB3">
        <w:t xml:space="preserve"> strategy for exposure to carbon monoxide</w:t>
      </w:r>
      <w:r w:rsidR="008E0B31" w:rsidRPr="00C41FB3">
        <w:t xml:space="preserve">. </w:t>
      </w:r>
      <w:r w:rsidR="00D82EA1" w:rsidRPr="00C41FB3">
        <w:t xml:space="preserve"> </w:t>
      </w:r>
    </w:p>
    <w:p w:rsidR="00756D36" w:rsidRPr="005B28F7" w:rsidRDefault="005B28F7" w:rsidP="00922781">
      <w:r>
        <w:t>Considering</w:t>
      </w:r>
      <w:r w:rsidR="00F06D5B" w:rsidRPr="005B28F7">
        <w:t xml:space="preserve"> </w:t>
      </w:r>
      <w:r w:rsidR="00BE581E" w:rsidRPr="005B28F7">
        <w:t>national incident data</w:t>
      </w:r>
      <w:r w:rsidR="001E50A5" w:rsidRPr="005B28F7">
        <w:t>,</w:t>
      </w:r>
      <w:r w:rsidR="00BE581E" w:rsidRPr="005B28F7">
        <w:t xml:space="preserve"> portable gas appliances </w:t>
      </w:r>
      <w:r w:rsidRPr="005B28F7">
        <w:t xml:space="preserve">and open flued gas heaters </w:t>
      </w:r>
      <w:r w:rsidR="00BE581E" w:rsidRPr="005B28F7">
        <w:t xml:space="preserve">pose the greatest risk of </w:t>
      </w:r>
      <w:r w:rsidR="00F06D5B" w:rsidRPr="005B28F7">
        <w:t>carbon monoxide related incidents</w:t>
      </w:r>
      <w:r>
        <w:t>. The former</w:t>
      </w:r>
      <w:r w:rsidR="00F06D5B" w:rsidRPr="005B28F7">
        <w:t xml:space="preserve"> mainly as a result of </w:t>
      </w:r>
      <w:r w:rsidR="004E720C" w:rsidRPr="005B28F7">
        <w:t xml:space="preserve">misuse </w:t>
      </w:r>
      <w:r w:rsidR="00F06D5B" w:rsidRPr="005B28F7">
        <w:t xml:space="preserve">and </w:t>
      </w:r>
      <w:r w:rsidR="002C3098" w:rsidRPr="005B28F7">
        <w:t xml:space="preserve">appliances </w:t>
      </w:r>
      <w:r w:rsidR="00F06D5B" w:rsidRPr="005B28F7">
        <w:t xml:space="preserve">not </w:t>
      </w:r>
      <w:r w:rsidR="002C3098" w:rsidRPr="005B28F7">
        <w:t xml:space="preserve">being operated </w:t>
      </w:r>
      <w:r w:rsidR="00F06D5B" w:rsidRPr="005B28F7">
        <w:t>in accordance with manufacturer’s instructions; in</w:t>
      </w:r>
      <w:r w:rsidR="002C3098" w:rsidRPr="005B28F7">
        <w:t>doors</w:t>
      </w:r>
      <w:r w:rsidR="00F06D5B" w:rsidRPr="005B28F7">
        <w:t xml:space="preserve"> and unventilated locations.</w:t>
      </w:r>
    </w:p>
    <w:p w:rsidR="00C96D38" w:rsidRPr="005B28F7" w:rsidRDefault="001E50A5" w:rsidP="00922781">
      <w:r w:rsidRPr="005B28F7">
        <w:t xml:space="preserve">The Director </w:t>
      </w:r>
      <w:r w:rsidR="005B28F7" w:rsidRPr="005B28F7">
        <w:t xml:space="preserve">increased </w:t>
      </w:r>
      <w:r w:rsidR="00B7734C" w:rsidRPr="005B28F7">
        <w:t xml:space="preserve">public education </w:t>
      </w:r>
      <w:r w:rsidR="005B28F7" w:rsidRPr="005B28F7">
        <w:t>through distribution of a CO awareness brochure to every Tasmanian household</w:t>
      </w:r>
      <w:r w:rsidR="00B7734C" w:rsidRPr="005B28F7">
        <w:t>.</w:t>
      </w:r>
      <w:r w:rsidR="000263BC" w:rsidRPr="005B28F7">
        <w:t xml:space="preserve"> </w:t>
      </w:r>
      <w:r w:rsidRPr="005B28F7">
        <w:t>Other targeted carbon monoxide education programs ha</w:t>
      </w:r>
      <w:r w:rsidR="005B28F7" w:rsidRPr="005B28F7">
        <w:t xml:space="preserve">s </w:t>
      </w:r>
      <w:r w:rsidRPr="005B28F7">
        <w:t xml:space="preserve">seen </w:t>
      </w:r>
      <w:r w:rsidRPr="005B28F7">
        <w:lastRenderedPageBreak/>
        <w:t>the Director’s office work with tr</w:t>
      </w:r>
      <w:r w:rsidR="005B28F7" w:rsidRPr="005B28F7">
        <w:t>aining providers and articles in the Consumer Connections and Worksafe’s Workplace Issues magazines.</w:t>
      </w:r>
    </w:p>
    <w:p w:rsidR="00E95D8F" w:rsidRPr="00175468" w:rsidRDefault="00E95D8F" w:rsidP="00E9035F">
      <w:pPr>
        <w:pStyle w:val="Heading3"/>
        <w:numPr>
          <w:ilvl w:val="1"/>
          <w:numId w:val="19"/>
        </w:numPr>
      </w:pPr>
      <w:bookmarkStart w:id="38" w:name="_Toc519860268"/>
      <w:r w:rsidRPr="00175468">
        <w:t>Gas Installation and Appliance Incidents</w:t>
      </w:r>
      <w:bookmarkEnd w:id="38"/>
    </w:p>
    <w:p w:rsidR="00175468" w:rsidRPr="00175468" w:rsidRDefault="00B13A4A" w:rsidP="00922781">
      <w:r w:rsidRPr="00175468">
        <w:t>GSS</w:t>
      </w:r>
      <w:r w:rsidR="002B5974" w:rsidRPr="00175468">
        <w:t xml:space="preserve"> has responded to </w:t>
      </w:r>
      <w:r w:rsidR="00175468" w:rsidRPr="00175468">
        <w:t>16</w:t>
      </w:r>
      <w:r w:rsidR="002B5974" w:rsidRPr="00175468">
        <w:t xml:space="preserve"> gas storage, installatio</w:t>
      </w:r>
      <w:r w:rsidR="005C2FBF" w:rsidRPr="00175468">
        <w:t>n and appliance incidents in this</w:t>
      </w:r>
      <w:r w:rsidR="002B5974" w:rsidRPr="00175468">
        <w:t xml:space="preserve"> reporting period. </w:t>
      </w:r>
      <w:r w:rsidR="00175468" w:rsidRPr="00175468">
        <w:t>T</w:t>
      </w:r>
      <w:r w:rsidR="0008684C" w:rsidRPr="00175468">
        <w:t xml:space="preserve">his is a considerable </w:t>
      </w:r>
      <w:r w:rsidR="00175468" w:rsidRPr="00175468">
        <w:t>de</w:t>
      </w:r>
      <w:r w:rsidR="0008684C" w:rsidRPr="00175468">
        <w:t>crease on the last reporting period (refer figure 10)</w:t>
      </w:r>
      <w:r w:rsidR="00175468" w:rsidRPr="00175468">
        <w:t xml:space="preserve">, providing confidence in the Director’s risk based targeted intervention programs. </w:t>
      </w:r>
      <w:r w:rsidR="0008684C" w:rsidRPr="00175468">
        <w:t xml:space="preserve"> </w:t>
      </w:r>
    </w:p>
    <w:p w:rsidR="00A31AFD" w:rsidRPr="00FB29CB" w:rsidRDefault="002B5974" w:rsidP="00922781">
      <w:pPr>
        <w:rPr>
          <w:color w:val="FF0000"/>
        </w:rPr>
      </w:pPr>
      <w:r w:rsidRPr="00175468">
        <w:t xml:space="preserve">Portable LP Gas </w:t>
      </w:r>
      <w:r w:rsidR="00573A0E" w:rsidRPr="00175468">
        <w:t xml:space="preserve">storage and </w:t>
      </w:r>
      <w:r w:rsidRPr="00175468">
        <w:t>appliance incidents</w:t>
      </w:r>
      <w:r w:rsidR="00573A0E" w:rsidRPr="00175468">
        <w:t xml:space="preserve"> remain the predominant cause</w:t>
      </w:r>
      <w:r w:rsidR="00922933" w:rsidRPr="00175468">
        <w:t xml:space="preserve"> resulting in </w:t>
      </w:r>
      <w:r w:rsidR="00175468" w:rsidRPr="00175468">
        <w:t>twelve</w:t>
      </w:r>
      <w:r w:rsidR="00922933" w:rsidRPr="00175468">
        <w:t xml:space="preserve"> </w:t>
      </w:r>
      <w:r w:rsidR="00175468" w:rsidRPr="00175468">
        <w:t>investigations, which</w:t>
      </w:r>
      <w:r w:rsidR="00922933" w:rsidRPr="00175468">
        <w:t xml:space="preserve"> contrast </w:t>
      </w:r>
      <w:r w:rsidR="0021028F" w:rsidRPr="00175468">
        <w:t xml:space="preserve">with </w:t>
      </w:r>
      <w:r w:rsidR="00922933" w:rsidRPr="00175468">
        <w:t xml:space="preserve">natural gas installations that only accounted for </w:t>
      </w:r>
      <w:r w:rsidR="00E8625F" w:rsidRPr="00175468">
        <w:t>two</w:t>
      </w:r>
      <w:r w:rsidR="00922933" w:rsidRPr="00175468">
        <w:t xml:space="preserve">. </w:t>
      </w:r>
      <w:r w:rsidR="00496240" w:rsidRPr="00175468">
        <w:t xml:space="preserve">Tasmanian statistics are consistent with </w:t>
      </w:r>
      <w:r w:rsidR="001A2247" w:rsidRPr="00175468">
        <w:t xml:space="preserve">national </w:t>
      </w:r>
      <w:r w:rsidR="00496240" w:rsidRPr="00175468">
        <w:t xml:space="preserve">trends showing a </w:t>
      </w:r>
      <w:r w:rsidR="00F063BA" w:rsidRPr="00175468">
        <w:t>disproportionate</w:t>
      </w:r>
      <w:r w:rsidR="00496240" w:rsidRPr="00175468">
        <w:t xml:space="preserve"> number of incidents involving the</w:t>
      </w:r>
      <w:r w:rsidR="002F3FE3" w:rsidRPr="00175468">
        <w:t xml:space="preserve"> use of </w:t>
      </w:r>
      <w:r w:rsidR="00496240" w:rsidRPr="00175468">
        <w:t>portable gas storage and appliances</w:t>
      </w:r>
      <w:r w:rsidR="00F063BA" w:rsidRPr="00175468">
        <w:t xml:space="preserve"> compared to </w:t>
      </w:r>
      <w:r w:rsidR="00175468" w:rsidRPr="00175468">
        <w:t>other forms of gas installation</w:t>
      </w:r>
      <w:r w:rsidR="00F063BA" w:rsidRPr="00175468">
        <w:t>.</w:t>
      </w:r>
      <w:r w:rsidR="00496240" w:rsidRPr="00175468">
        <w:t xml:space="preserve"> With the increase in affordable portable gas appliances this is</w:t>
      </w:r>
      <w:r w:rsidR="002F3FE3" w:rsidRPr="00175468">
        <w:t xml:space="preserve"> predicted to represent a </w:t>
      </w:r>
      <w:r w:rsidR="00496240" w:rsidRPr="00175468">
        <w:t xml:space="preserve">major </w:t>
      </w:r>
      <w:r w:rsidR="002F3FE3" w:rsidRPr="00175468">
        <w:t xml:space="preserve">risk to </w:t>
      </w:r>
      <w:r w:rsidR="001A2247" w:rsidRPr="00175468">
        <w:t>Tasmanian</w:t>
      </w:r>
      <w:r w:rsidR="002F3FE3" w:rsidRPr="00175468">
        <w:t xml:space="preserve"> consumer</w:t>
      </w:r>
      <w:r w:rsidR="001A2247" w:rsidRPr="00175468">
        <w:t>s</w:t>
      </w:r>
      <w:r w:rsidR="002F3FE3" w:rsidRPr="00175468">
        <w:t>.</w:t>
      </w:r>
      <w:r w:rsidR="001A2247" w:rsidRPr="00175468">
        <w:t xml:space="preserve"> </w:t>
      </w:r>
      <w:r w:rsidR="0008684C" w:rsidRPr="00175468">
        <w:t>Again this is compelling national gas safety regulators to investigate the replacement of the current POL connection between gas cylinders and appliances</w:t>
      </w:r>
      <w:r w:rsidR="005C2122" w:rsidRPr="00175468">
        <w:t>, and the development of additional local and national minimum safety standards including oxygen depletion monitoring devices and tilt sensing interlocks.</w:t>
      </w:r>
    </w:p>
    <w:p w:rsidR="00317D3B" w:rsidRPr="00175468" w:rsidRDefault="00F063BA" w:rsidP="00922781">
      <w:r w:rsidRPr="00175468">
        <w:t xml:space="preserve">The </w:t>
      </w:r>
      <w:r w:rsidR="00650EC3" w:rsidRPr="00175468">
        <w:t xml:space="preserve">continued </w:t>
      </w:r>
      <w:r w:rsidRPr="00175468">
        <w:t xml:space="preserve">collection and maintenance of </w:t>
      </w:r>
      <w:r w:rsidR="005C2122" w:rsidRPr="00175468">
        <w:t xml:space="preserve">reliable </w:t>
      </w:r>
      <w:r w:rsidRPr="00175468">
        <w:t xml:space="preserve">local and national incident data will allow the Director to identify </w:t>
      </w:r>
      <w:r w:rsidR="00650EC3" w:rsidRPr="00175468">
        <w:t>trends in incident root cause</w:t>
      </w:r>
      <w:r w:rsidRPr="00175468">
        <w:t xml:space="preserve">.  </w:t>
      </w:r>
      <w:r w:rsidR="00317D3B" w:rsidRPr="00175468">
        <w:t>As a result</w:t>
      </w:r>
      <w:r w:rsidR="00175468" w:rsidRPr="00175468">
        <w:t>,</w:t>
      </w:r>
      <w:r w:rsidR="00650EC3" w:rsidRPr="00175468">
        <w:t xml:space="preserve"> this will allow </w:t>
      </w:r>
      <w:r w:rsidR="00317D3B" w:rsidRPr="00175468">
        <w:t xml:space="preserve">the Director’s office </w:t>
      </w:r>
      <w:r w:rsidR="00650EC3" w:rsidRPr="00175468">
        <w:t xml:space="preserve">to </w:t>
      </w:r>
      <w:r w:rsidR="00A31AFD" w:rsidRPr="00175468">
        <w:t xml:space="preserve">provide appropriate targeted program strategies </w:t>
      </w:r>
      <w:r w:rsidR="00175468" w:rsidRPr="00175468">
        <w:t xml:space="preserve">along </w:t>
      </w:r>
      <w:r w:rsidR="00A31AFD" w:rsidRPr="00175468">
        <w:t>with other gas technical regulators, educational providers, certification</w:t>
      </w:r>
      <w:r w:rsidR="00317D3B" w:rsidRPr="00175468">
        <w:t xml:space="preserve"> bodies, </w:t>
      </w:r>
      <w:r w:rsidR="00BC6F16" w:rsidRPr="00175468">
        <w:t>manufacture</w:t>
      </w:r>
      <w:r w:rsidR="00C73E82" w:rsidRPr="00175468">
        <w:t>r</w:t>
      </w:r>
      <w:r w:rsidR="00BC6F16" w:rsidRPr="00175468">
        <w:t>s</w:t>
      </w:r>
      <w:r w:rsidR="00C73E82" w:rsidRPr="00175468">
        <w:t>,</w:t>
      </w:r>
      <w:r w:rsidR="00BC6F16" w:rsidRPr="00175468">
        <w:t xml:space="preserve"> </w:t>
      </w:r>
      <w:r w:rsidR="00317D3B" w:rsidRPr="00175468">
        <w:t>suppliers and maintenance</w:t>
      </w:r>
      <w:r w:rsidR="00A31AFD" w:rsidRPr="00175468">
        <w:t xml:space="preserve"> contractors</w:t>
      </w:r>
      <w:r w:rsidR="00BC6F16" w:rsidRPr="00175468">
        <w:t xml:space="preserve">. </w:t>
      </w:r>
    </w:p>
    <w:p w:rsidR="00344BF9" w:rsidRPr="00622A9D" w:rsidRDefault="00344BF9" w:rsidP="00922781">
      <w:pPr>
        <w:rPr>
          <w:b/>
        </w:rPr>
      </w:pPr>
      <w:r w:rsidRPr="00622A9D">
        <w:rPr>
          <w:b/>
        </w:rPr>
        <w:t>Figure 10</w:t>
      </w:r>
    </w:p>
    <w:p w:rsidR="00622A9D" w:rsidRDefault="00622A9D" w:rsidP="00622A9D">
      <w:pPr>
        <w:spacing w:before="240" w:after="0" w:line="240" w:lineRule="auto"/>
        <w:rPr>
          <w:rFonts w:ascii="Arial" w:eastAsia="Times New Roman" w:hAnsi="Arial" w:cs="Arial"/>
          <w:color w:val="FF0000"/>
        </w:rPr>
      </w:pPr>
      <w:r>
        <w:rPr>
          <w:noProof/>
          <w:lang w:eastAsia="en-AU"/>
        </w:rPr>
        <w:drawing>
          <wp:anchor distT="0" distB="0" distL="114300" distR="114300" simplePos="0" relativeHeight="251696128" behindDoc="0" locked="0" layoutInCell="1" allowOverlap="1">
            <wp:simplePos x="0" y="0"/>
            <wp:positionH relativeFrom="column">
              <wp:posOffset>2903</wp:posOffset>
            </wp:positionH>
            <wp:positionV relativeFrom="paragraph">
              <wp:posOffset>28031</wp:posOffset>
            </wp:positionV>
            <wp:extent cx="5915025" cy="3389811"/>
            <wp:effectExtent l="0" t="0" r="9525" b="1270"/>
            <wp:wrapSquare wrapText="bothSides"/>
            <wp:docPr id="15" name="Chart 15" descr="Gas incident investigations" title="Figure 10 - gas incident investig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D4EA5" w:rsidRPr="00512F5F" w:rsidRDefault="0019086A" w:rsidP="00AB6674">
      <w:pPr>
        <w:pStyle w:val="Heading2"/>
      </w:pPr>
      <w:bookmarkStart w:id="39" w:name="_Toc519860269"/>
      <w:r w:rsidRPr="00512F5F">
        <w:t>SECTION 5</w:t>
      </w:r>
      <w:r w:rsidR="006C506D" w:rsidRPr="00512F5F">
        <w:t xml:space="preserve">: </w:t>
      </w:r>
      <w:r w:rsidRPr="00512F5F">
        <w:t>O</w:t>
      </w:r>
      <w:r w:rsidR="00744376" w:rsidRPr="00512F5F">
        <w:t>ffice of the Director of Gas Safety Programs/Achievements</w:t>
      </w:r>
      <w:bookmarkEnd w:id="39"/>
    </w:p>
    <w:p w:rsidR="00F67045" w:rsidRPr="00512F5F" w:rsidRDefault="00F67045" w:rsidP="00744376">
      <w:r w:rsidRPr="00512F5F">
        <w:t>T</w:t>
      </w:r>
      <w:r w:rsidR="005E794E" w:rsidRPr="00512F5F">
        <w:t xml:space="preserve">he Director has </w:t>
      </w:r>
      <w:r w:rsidRPr="00512F5F">
        <w:t xml:space="preserve">accomplished </w:t>
      </w:r>
      <w:r w:rsidR="008E7505" w:rsidRPr="00512F5F">
        <w:t>all</w:t>
      </w:r>
      <w:r w:rsidR="005E794E" w:rsidRPr="00512F5F">
        <w:t xml:space="preserve"> reactive programs</w:t>
      </w:r>
      <w:r w:rsidR="00512F5F" w:rsidRPr="00512F5F">
        <w:t xml:space="preserve"> and is nearing completion </w:t>
      </w:r>
      <w:r w:rsidR="00C40D80" w:rsidRPr="00512F5F">
        <w:t>of the Gas Safety Legislation</w:t>
      </w:r>
      <w:r w:rsidR="00E53CD9" w:rsidRPr="00512F5F">
        <w:t xml:space="preserve"> </w:t>
      </w:r>
      <w:r w:rsidR="00512F5F" w:rsidRPr="00512F5F">
        <w:t>restructuring including</w:t>
      </w:r>
      <w:r w:rsidR="00E53CD9" w:rsidRPr="00512F5F">
        <w:t xml:space="preserve"> the development of </w:t>
      </w:r>
      <w:r w:rsidR="00512F5F" w:rsidRPr="00512F5F">
        <w:t>valuable</w:t>
      </w:r>
      <w:r w:rsidRPr="00512F5F">
        <w:t xml:space="preserve"> and accountable</w:t>
      </w:r>
      <w:r w:rsidR="00E53CD9" w:rsidRPr="00512F5F">
        <w:t xml:space="preserve"> r</w:t>
      </w:r>
      <w:r w:rsidR="00E45534" w:rsidRPr="00512F5F">
        <w:t>egulatory</w:t>
      </w:r>
      <w:r w:rsidR="00E53CD9" w:rsidRPr="00512F5F">
        <w:t xml:space="preserve"> models to </w:t>
      </w:r>
      <w:r w:rsidR="00E45534" w:rsidRPr="00512F5F">
        <w:t xml:space="preserve">meet </w:t>
      </w:r>
      <w:r w:rsidR="00E53CD9" w:rsidRPr="00512F5F">
        <w:t>public safety expectations.</w:t>
      </w:r>
      <w:r w:rsidR="005E794E" w:rsidRPr="00512F5F">
        <w:t xml:space="preserve"> </w:t>
      </w:r>
    </w:p>
    <w:p w:rsidR="00063C0A" w:rsidRPr="00512F5F" w:rsidRDefault="004077C0" w:rsidP="00744376">
      <w:r w:rsidRPr="00512F5F">
        <w:lastRenderedPageBreak/>
        <w:t>T</w:t>
      </w:r>
      <w:r w:rsidR="0008340B" w:rsidRPr="00512F5F">
        <w:t xml:space="preserve">he following programs </w:t>
      </w:r>
      <w:r w:rsidRPr="00512F5F">
        <w:t>are</w:t>
      </w:r>
      <w:r w:rsidR="0008340B" w:rsidRPr="00512F5F">
        <w:t xml:space="preserve"> mandated under the </w:t>
      </w:r>
      <w:r w:rsidR="0008340B" w:rsidRPr="00512F5F">
        <w:rPr>
          <w:i/>
        </w:rPr>
        <w:t>Gas Act 2000</w:t>
      </w:r>
      <w:r w:rsidR="0008340B" w:rsidRPr="00512F5F">
        <w:t xml:space="preserve"> and the </w:t>
      </w:r>
      <w:r w:rsidR="0008340B" w:rsidRPr="00512F5F">
        <w:rPr>
          <w:i/>
        </w:rPr>
        <w:t>Gas Pipeline Act 2000</w:t>
      </w:r>
      <w:r w:rsidR="0008340B" w:rsidRPr="00512F5F">
        <w:t>.</w:t>
      </w:r>
    </w:p>
    <w:p w:rsidR="005C2997" w:rsidRPr="00512F5F" w:rsidRDefault="00ED038D" w:rsidP="00EA7679">
      <w:pPr>
        <w:pStyle w:val="Heading3"/>
        <w:keepNext/>
        <w:numPr>
          <w:ilvl w:val="1"/>
          <w:numId w:val="20"/>
        </w:numPr>
        <w:ind w:left="567" w:hanging="567"/>
      </w:pPr>
      <w:r w:rsidRPr="00512F5F">
        <w:t xml:space="preserve"> </w:t>
      </w:r>
      <w:bookmarkStart w:id="40" w:name="_Toc519860270"/>
      <w:r w:rsidR="00E9035F" w:rsidRPr="00512F5F">
        <w:t>Regional Delivery of Programs</w:t>
      </w:r>
      <w:bookmarkEnd w:id="40"/>
    </w:p>
    <w:p w:rsidR="00C40D80" w:rsidRPr="00512F5F" w:rsidRDefault="004077C0" w:rsidP="00EA7679">
      <w:pPr>
        <w:pStyle w:val="Heading3"/>
        <w:keepNext/>
        <w:numPr>
          <w:ilvl w:val="0"/>
          <w:numId w:val="0"/>
        </w:numPr>
      </w:pPr>
      <w:bookmarkStart w:id="41" w:name="_Toc519860271"/>
      <w:r w:rsidRPr="00512F5F">
        <w:t>Table 7: Operation and maintenance of administrative systems primary outputs</w:t>
      </w:r>
      <w:bookmarkEnd w:id="41"/>
    </w:p>
    <w:tbl>
      <w:tblPr>
        <w:tblW w:w="9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2785"/>
        <w:gridCol w:w="2231"/>
        <w:gridCol w:w="2393"/>
      </w:tblGrid>
      <w:tr w:rsidR="00FB29CB" w:rsidRPr="00FB29CB" w:rsidTr="00744376">
        <w:trPr>
          <w:tblHeader/>
        </w:trPr>
        <w:tc>
          <w:tcPr>
            <w:tcW w:w="1807"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512F5F" w:rsidRDefault="003C6EE6" w:rsidP="00EA7679">
            <w:pPr>
              <w:keepNext/>
              <w:spacing w:after="0" w:line="240" w:lineRule="auto"/>
              <w:rPr>
                <w:rFonts w:eastAsia="Times New Roman" w:cs="Arial"/>
                <w:b/>
                <w:bCs/>
              </w:rPr>
            </w:pPr>
            <w:r w:rsidRPr="00512F5F">
              <w:rPr>
                <w:rFonts w:eastAsia="Times New Roman" w:cs="Arial"/>
                <w:b/>
                <w:bCs/>
              </w:rPr>
              <w:t>Industry Segment</w:t>
            </w:r>
          </w:p>
        </w:tc>
        <w:tc>
          <w:tcPr>
            <w:tcW w:w="2785"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512F5F" w:rsidRDefault="00257E51" w:rsidP="00EA7679">
            <w:pPr>
              <w:keepNext/>
              <w:spacing w:after="0" w:line="240" w:lineRule="auto"/>
              <w:rPr>
                <w:rFonts w:eastAsia="Times New Roman" w:cs="Arial"/>
                <w:b/>
                <w:bCs/>
              </w:rPr>
            </w:pPr>
            <w:r w:rsidRPr="00512F5F">
              <w:rPr>
                <w:rFonts w:eastAsia="Times New Roman" w:cs="Arial"/>
                <w:b/>
                <w:bCs/>
              </w:rPr>
              <w:t>Business Management System</w:t>
            </w:r>
          </w:p>
        </w:tc>
        <w:tc>
          <w:tcPr>
            <w:tcW w:w="2231"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512F5F" w:rsidRDefault="00257E51" w:rsidP="00EA7679">
            <w:pPr>
              <w:keepNext/>
              <w:spacing w:after="0" w:line="240" w:lineRule="auto"/>
              <w:outlineLvl w:val="5"/>
              <w:rPr>
                <w:rFonts w:eastAsia="Arial Unicode MS" w:cs="Arial"/>
                <w:b/>
                <w:bCs/>
              </w:rPr>
            </w:pPr>
            <w:r w:rsidRPr="00512F5F">
              <w:rPr>
                <w:rFonts w:eastAsia="Times New Roman" w:cs="Arial"/>
                <w:b/>
                <w:bCs/>
              </w:rPr>
              <w:t>Output</w:t>
            </w:r>
          </w:p>
        </w:tc>
        <w:tc>
          <w:tcPr>
            <w:tcW w:w="2393" w:type="dxa"/>
            <w:tcBorders>
              <w:top w:val="single" w:sz="4" w:space="0" w:color="auto"/>
              <w:left w:val="single" w:sz="4" w:space="0" w:color="auto"/>
              <w:bottom w:val="single" w:sz="4" w:space="0" w:color="auto"/>
              <w:right w:val="single" w:sz="4" w:space="0" w:color="auto"/>
            </w:tcBorders>
            <w:shd w:val="clear" w:color="auto" w:fill="FFCC00"/>
            <w:vAlign w:val="center"/>
          </w:tcPr>
          <w:p w:rsidR="005C2997" w:rsidRPr="00512F5F" w:rsidRDefault="00257E51" w:rsidP="00EA7679">
            <w:pPr>
              <w:keepNext/>
              <w:spacing w:after="0" w:line="240" w:lineRule="auto"/>
              <w:outlineLvl w:val="7"/>
              <w:rPr>
                <w:rFonts w:eastAsia="Times New Roman" w:cs="Arial"/>
                <w:b/>
                <w:bCs/>
              </w:rPr>
            </w:pPr>
            <w:r w:rsidRPr="00512F5F">
              <w:rPr>
                <w:rFonts w:eastAsia="Times New Roman" w:cs="Arial"/>
                <w:b/>
                <w:bCs/>
              </w:rPr>
              <w:t>Reason</w:t>
            </w:r>
          </w:p>
        </w:tc>
      </w:tr>
      <w:tr w:rsidR="00FB29CB" w:rsidRPr="00FB29CB"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Management</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Annual report output and statistical collation</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Annual report o</w:t>
            </w:r>
            <w:r w:rsidR="004709A8" w:rsidRPr="00512F5F">
              <w:rPr>
                <w:rFonts w:eastAsia="Times New Roman" w:cs="Arial"/>
              </w:rPr>
              <w:t>n activities of the Director</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Legislative requirement </w:t>
            </w:r>
            <w:r w:rsidR="004709A8" w:rsidRPr="00512F5F">
              <w:rPr>
                <w:rFonts w:eastAsia="Times New Roman" w:cs="Arial"/>
                <w:i/>
              </w:rPr>
              <w:t>Gas Act 2000</w:t>
            </w:r>
          </w:p>
        </w:tc>
      </w:tr>
      <w:tr w:rsidR="00FB29CB" w:rsidRPr="00FB29CB"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Time allocation data collation for gas entity activity</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Time records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Recovery of reasonable cost pursuant to </w:t>
            </w:r>
            <w:r w:rsidR="004709A8" w:rsidRPr="00512F5F">
              <w:rPr>
                <w:rFonts w:eastAsia="Times New Roman" w:cs="Arial"/>
                <w:i/>
              </w:rPr>
              <w:t>Gas Act 2000</w:t>
            </w:r>
          </w:p>
        </w:tc>
      </w:tr>
      <w:tr w:rsidR="00FB29CB" w:rsidRPr="00FB29CB" w:rsidTr="00551B2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Communicate with national gas regulators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Maintenance of technical and evolving standards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Safe g</w:t>
            </w:r>
            <w:r w:rsidR="004709A8" w:rsidRPr="00512F5F">
              <w:rPr>
                <w:rFonts w:eastAsia="Times New Roman" w:cs="Arial"/>
              </w:rPr>
              <w:t>as installations and appliances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E7253C" w:rsidRPr="00512F5F" w:rsidRDefault="00E7253C"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E7253C" w:rsidRPr="00512F5F" w:rsidRDefault="00E7253C" w:rsidP="00D338DA">
            <w:pPr>
              <w:keepNext/>
              <w:spacing w:after="0" w:line="240" w:lineRule="auto"/>
              <w:outlineLvl w:val="6"/>
              <w:rPr>
                <w:rFonts w:eastAsia="Times New Roman" w:cs="Arial"/>
              </w:rPr>
            </w:pPr>
            <w:r w:rsidRPr="00512F5F">
              <w:rPr>
                <w:rFonts w:eastAsia="Times New Roman" w:cs="Arial"/>
              </w:rPr>
              <w:t>Policy development</w:t>
            </w:r>
          </w:p>
        </w:tc>
        <w:tc>
          <w:tcPr>
            <w:tcW w:w="2231" w:type="dxa"/>
            <w:tcBorders>
              <w:top w:val="single" w:sz="4" w:space="0" w:color="auto"/>
              <w:left w:val="single" w:sz="4" w:space="0" w:color="auto"/>
              <w:bottom w:val="single" w:sz="4" w:space="0" w:color="auto"/>
              <w:right w:val="single" w:sz="4" w:space="0" w:color="auto"/>
            </w:tcBorders>
            <w:vAlign w:val="center"/>
          </w:tcPr>
          <w:p w:rsidR="00E7253C" w:rsidRPr="00512F5F" w:rsidRDefault="00E7253C" w:rsidP="00E7253C">
            <w:pPr>
              <w:spacing w:after="0" w:line="240" w:lineRule="auto"/>
              <w:rPr>
                <w:rFonts w:eastAsia="Times New Roman" w:cs="Arial"/>
              </w:rPr>
            </w:pPr>
            <w:r w:rsidRPr="00512F5F">
              <w:rPr>
                <w:rFonts w:eastAsia="Times New Roman" w:cs="Arial"/>
              </w:rPr>
              <w:t xml:space="preserve">Monitoring, review and </w:t>
            </w:r>
            <w:r w:rsidR="00C80D44" w:rsidRPr="00512F5F">
              <w:rPr>
                <w:rFonts w:eastAsia="Times New Roman" w:cs="Arial"/>
              </w:rPr>
              <w:t>improvement</w:t>
            </w:r>
            <w:r w:rsidRPr="00512F5F">
              <w:rPr>
                <w:rFonts w:eastAsia="Times New Roman" w:cs="Arial"/>
              </w:rPr>
              <w:t xml:space="preserve"> of legislation  and prescribed standards </w:t>
            </w:r>
          </w:p>
        </w:tc>
        <w:tc>
          <w:tcPr>
            <w:tcW w:w="2393" w:type="dxa"/>
            <w:tcBorders>
              <w:top w:val="single" w:sz="4" w:space="0" w:color="auto"/>
              <w:left w:val="single" w:sz="4" w:space="0" w:color="auto"/>
              <w:bottom w:val="single" w:sz="4" w:space="0" w:color="auto"/>
              <w:right w:val="single" w:sz="4" w:space="0" w:color="auto"/>
            </w:tcBorders>
            <w:vAlign w:val="center"/>
          </w:tcPr>
          <w:p w:rsidR="00E7253C" w:rsidRPr="00512F5F" w:rsidRDefault="00E7253C" w:rsidP="00D338DA">
            <w:pPr>
              <w:spacing w:after="0" w:line="240" w:lineRule="auto"/>
              <w:rPr>
                <w:rFonts w:eastAsia="Times New Roman" w:cs="Arial"/>
              </w:rPr>
            </w:pPr>
            <w:r w:rsidRPr="00512F5F">
              <w:rPr>
                <w:rFonts w:eastAsia="Times New Roman" w:cs="Arial"/>
              </w:rPr>
              <w:t xml:space="preserve">Maintain contemporary regulation in an ever evolving industry </w:t>
            </w:r>
          </w:p>
        </w:tc>
      </w:tr>
      <w:tr w:rsidR="00512F5F"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12F5F" w:rsidRPr="00512F5F" w:rsidRDefault="00512F5F" w:rsidP="00D338DA">
            <w:pPr>
              <w:keepNext/>
              <w:spacing w:after="0" w:line="240" w:lineRule="auto"/>
              <w:outlineLvl w:val="6"/>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12F5F" w:rsidRPr="00512F5F" w:rsidRDefault="00512F5F" w:rsidP="00D338DA">
            <w:pPr>
              <w:keepNext/>
              <w:spacing w:after="0" w:line="240" w:lineRule="auto"/>
              <w:outlineLvl w:val="6"/>
              <w:rPr>
                <w:rFonts w:eastAsia="Times New Roman" w:cs="Arial"/>
              </w:rPr>
            </w:pPr>
            <w:r w:rsidRPr="00512F5F">
              <w:rPr>
                <w:rFonts w:eastAsia="Times New Roman" w:cs="Arial"/>
              </w:rPr>
              <w:t>Investigation documentation</w:t>
            </w:r>
          </w:p>
        </w:tc>
        <w:tc>
          <w:tcPr>
            <w:tcW w:w="2231" w:type="dxa"/>
            <w:tcBorders>
              <w:top w:val="single" w:sz="4" w:space="0" w:color="auto"/>
              <w:left w:val="single" w:sz="4" w:space="0" w:color="auto"/>
              <w:bottom w:val="single" w:sz="4" w:space="0" w:color="auto"/>
              <w:right w:val="single" w:sz="4" w:space="0" w:color="auto"/>
            </w:tcBorders>
            <w:vAlign w:val="center"/>
          </w:tcPr>
          <w:p w:rsidR="00512F5F" w:rsidRPr="00512F5F" w:rsidRDefault="00512F5F" w:rsidP="00512F5F">
            <w:pPr>
              <w:spacing w:after="0" w:line="240" w:lineRule="auto"/>
              <w:rPr>
                <w:rFonts w:eastAsia="Times New Roman" w:cs="Arial"/>
              </w:rPr>
            </w:pPr>
            <w:r w:rsidRPr="00512F5F">
              <w:rPr>
                <w:rFonts w:eastAsia="Times New Roman" w:cs="Arial"/>
              </w:rPr>
              <w:t>Review and update investigation pro formas and guidance</w:t>
            </w:r>
          </w:p>
        </w:tc>
        <w:tc>
          <w:tcPr>
            <w:tcW w:w="2393" w:type="dxa"/>
            <w:tcBorders>
              <w:top w:val="single" w:sz="4" w:space="0" w:color="auto"/>
              <w:left w:val="single" w:sz="4" w:space="0" w:color="auto"/>
              <w:bottom w:val="single" w:sz="4" w:space="0" w:color="auto"/>
              <w:right w:val="single" w:sz="4" w:space="0" w:color="auto"/>
            </w:tcBorders>
            <w:vAlign w:val="center"/>
          </w:tcPr>
          <w:p w:rsidR="00512F5F" w:rsidRPr="00512F5F" w:rsidRDefault="00512F5F" w:rsidP="00D338DA">
            <w:pPr>
              <w:spacing w:after="0" w:line="240" w:lineRule="auto"/>
              <w:rPr>
                <w:rFonts w:eastAsia="Times New Roman" w:cs="Arial"/>
              </w:rPr>
            </w:pPr>
            <w:r w:rsidRPr="00512F5F">
              <w:rPr>
                <w:rFonts w:eastAsia="Times New Roman" w:cs="Arial"/>
              </w:rPr>
              <w:t>Bring into line with CBOS expectations and policy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Business administration and appliance programs</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 xml:space="preserve">Business </w:t>
            </w:r>
            <w:r w:rsidR="00BE0196" w:rsidRPr="00512F5F">
              <w:rPr>
                <w:rFonts w:eastAsia="Times New Roman" w:cs="Arial"/>
              </w:rPr>
              <w:t>document control</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Administer the docu</w:t>
            </w:r>
            <w:r w:rsidR="004709A8" w:rsidRPr="00512F5F">
              <w:rPr>
                <w:rFonts w:eastAsia="Times New Roman" w:cs="Arial"/>
              </w:rPr>
              <w:t>ment and publications register</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Maintenance of docu</w:t>
            </w:r>
            <w:r w:rsidR="004709A8" w:rsidRPr="00512F5F">
              <w:rPr>
                <w:rFonts w:eastAsia="Times New Roman" w:cs="Arial"/>
              </w:rPr>
              <w:t>ment and publications standards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Web </w:t>
            </w:r>
            <w:r w:rsidR="00BE0196" w:rsidRPr="00512F5F">
              <w:rPr>
                <w:rFonts w:eastAsia="Times New Roman" w:cs="Arial"/>
              </w:rPr>
              <w:t xml:space="preserve">development </w:t>
            </w:r>
            <w:r w:rsidRPr="00512F5F">
              <w:rPr>
                <w:rFonts w:eastAsia="Times New Roman" w:cs="Arial"/>
              </w:rPr>
              <w:t xml:space="preserve">and </w:t>
            </w:r>
            <w:r w:rsidR="00BE0196" w:rsidRPr="00512F5F">
              <w:rPr>
                <w:rFonts w:eastAsia="Times New Roman" w:cs="Arial"/>
              </w:rPr>
              <w:t>management</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keepNext/>
              <w:spacing w:after="0" w:line="240" w:lineRule="auto"/>
              <w:outlineLvl w:val="6"/>
              <w:rPr>
                <w:rFonts w:eastAsia="Times New Roman" w:cs="Arial"/>
              </w:rPr>
            </w:pPr>
            <w:r w:rsidRPr="00512F5F">
              <w:rPr>
                <w:rFonts w:eastAsia="Times New Roman" w:cs="Arial"/>
              </w:rPr>
              <w:t>Review and update the gas website</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Qual</w:t>
            </w:r>
            <w:r w:rsidR="004709A8" w:rsidRPr="00512F5F">
              <w:rPr>
                <w:rFonts w:eastAsia="Times New Roman" w:cs="Arial"/>
              </w:rPr>
              <w:t>ity control of public documents</w:t>
            </w:r>
          </w:p>
        </w:tc>
      </w:tr>
      <w:tr w:rsidR="00FB29CB" w:rsidRPr="00FB29CB" w:rsidTr="00AC73D6">
        <w:trPr>
          <w:trHeight w:val="1405"/>
        </w:trPr>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Communications </w:t>
            </w:r>
            <w:r w:rsidR="00BE0196" w:rsidRPr="00512F5F">
              <w:rPr>
                <w:rFonts w:eastAsia="Times New Roman" w:cs="Arial"/>
              </w:rPr>
              <w:t>management system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Internal deliver</w:t>
            </w:r>
            <w:r w:rsidR="00BE0196" w:rsidRPr="00512F5F">
              <w:rPr>
                <w:rFonts w:eastAsia="Times New Roman" w:cs="Arial"/>
              </w:rPr>
              <w:t>y</w:t>
            </w:r>
            <w:r w:rsidRPr="00512F5F">
              <w:rPr>
                <w:rFonts w:eastAsia="Times New Roman" w:cs="Arial"/>
              </w:rPr>
              <w:t xml:space="preserve"> of r</w:t>
            </w:r>
            <w:r w:rsidR="004709A8" w:rsidRPr="00512F5F">
              <w:rPr>
                <w:rFonts w:eastAsia="Times New Roman" w:cs="Arial"/>
              </w:rPr>
              <w:t>elevant and timely publications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481930">
            <w:pPr>
              <w:spacing w:after="0" w:line="240" w:lineRule="auto"/>
              <w:rPr>
                <w:rFonts w:eastAsia="Times New Roman" w:cs="Arial"/>
              </w:rPr>
            </w:pPr>
            <w:r w:rsidRPr="00512F5F">
              <w:rPr>
                <w:rFonts w:eastAsia="Times New Roman" w:cs="Arial"/>
              </w:rPr>
              <w:t>Identif</w:t>
            </w:r>
            <w:r w:rsidR="00A2370A" w:rsidRPr="00512F5F">
              <w:rPr>
                <w:rFonts w:eastAsia="Times New Roman" w:cs="Arial"/>
              </w:rPr>
              <w:t xml:space="preserve">y </w:t>
            </w:r>
            <w:r w:rsidRPr="00512F5F">
              <w:rPr>
                <w:rFonts w:eastAsia="Times New Roman" w:cs="Arial"/>
              </w:rPr>
              <w:t>safety, training and educational needs and stakehold</w:t>
            </w:r>
            <w:r w:rsidR="004709A8" w:rsidRPr="00512F5F">
              <w:rPr>
                <w:rFonts w:eastAsia="Times New Roman" w:cs="Arial"/>
              </w:rPr>
              <w:t>er expectations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appliance (Type A) safety</w:t>
            </w:r>
            <w:r w:rsidR="00E83FF1" w:rsidRPr="00512F5F">
              <w:rPr>
                <w:rFonts w:eastAsia="Times New Roman" w:cs="Arial"/>
              </w:rPr>
              <w:t xml:space="preserve"> </w:t>
            </w:r>
            <w:r w:rsidRPr="00512F5F">
              <w:rPr>
                <w:rFonts w:eastAsia="Times New Roman" w:cs="Arial"/>
              </w:rPr>
              <w:t>management</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Identify and implement unsafe gas appliance </w:t>
            </w:r>
            <w:r w:rsidR="004709A8" w:rsidRPr="00512F5F">
              <w:rPr>
                <w:rFonts w:eastAsia="Times New Roman" w:cs="Arial"/>
              </w:rPr>
              <w:t>notifications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appliance approval (Type A)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Conduct safety approval procedures for appliances and establish national alli</w:t>
            </w:r>
            <w:r w:rsidR="004709A8" w:rsidRPr="00512F5F">
              <w:rPr>
                <w:rFonts w:eastAsia="Times New Roman" w:cs="Arial"/>
              </w:rPr>
              <w:t>ances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External Authority approval</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C57150" w:rsidP="00481930">
            <w:pPr>
              <w:spacing w:after="0" w:line="240" w:lineRule="auto"/>
              <w:rPr>
                <w:rFonts w:eastAsia="Times New Roman" w:cs="Arial"/>
              </w:rPr>
            </w:pPr>
            <w:r w:rsidRPr="00512F5F">
              <w:rPr>
                <w:rFonts w:eastAsia="Times New Roman" w:cs="Arial"/>
              </w:rPr>
              <w:t xml:space="preserve">Ensure </w:t>
            </w:r>
            <w:r w:rsidR="005C2997" w:rsidRPr="00512F5F">
              <w:rPr>
                <w:rFonts w:eastAsia="Times New Roman" w:cs="Arial"/>
              </w:rPr>
              <w:t>competent organisations are approved to ex</w:t>
            </w:r>
            <w:r w:rsidR="004709A8" w:rsidRPr="00512F5F">
              <w:rPr>
                <w:rFonts w:eastAsia="Times New Roman" w:cs="Arial"/>
              </w:rPr>
              <w:t xml:space="preserve">amine </w:t>
            </w:r>
            <w:r w:rsidR="00A2370A" w:rsidRPr="00512F5F">
              <w:rPr>
                <w:rFonts w:eastAsia="Times New Roman" w:cs="Arial"/>
              </w:rPr>
              <w:t xml:space="preserve"> </w:t>
            </w:r>
            <w:r w:rsidR="004709A8" w:rsidRPr="00512F5F">
              <w:rPr>
                <w:rFonts w:eastAsia="Times New Roman" w:cs="Arial"/>
              </w:rPr>
              <w:t>gas appliance</w:t>
            </w:r>
            <w:r w:rsidR="00EE1F97" w:rsidRPr="00512F5F">
              <w:rPr>
                <w:rFonts w:eastAsia="Times New Roman" w:cs="Arial"/>
              </w:rPr>
              <w:t xml:space="preserve"> </w:t>
            </w:r>
            <w:r w:rsidR="004709A8" w:rsidRPr="00512F5F">
              <w:rPr>
                <w:rFonts w:eastAsia="Times New Roman" w:cs="Arial"/>
              </w:rPr>
              <w:t>s</w:t>
            </w:r>
            <w:r w:rsidR="00EE1F97" w:rsidRPr="00512F5F">
              <w:rPr>
                <w:rFonts w:eastAsia="Times New Roman" w:cs="Arial"/>
              </w:rPr>
              <w:t>afety</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Accident and incident investigation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481930">
            <w:pPr>
              <w:spacing w:after="0" w:line="240" w:lineRule="auto"/>
              <w:rPr>
                <w:rFonts w:eastAsia="Times New Roman" w:cs="Arial"/>
              </w:rPr>
            </w:pPr>
            <w:r w:rsidRPr="00512F5F">
              <w:rPr>
                <w:rFonts w:eastAsia="Times New Roman" w:cs="Arial"/>
              </w:rPr>
              <w:t xml:space="preserve">Respond to accidents and incidents on gas </w:t>
            </w:r>
            <w:r w:rsidRPr="00512F5F">
              <w:rPr>
                <w:rFonts w:eastAsia="Times New Roman" w:cs="Arial"/>
              </w:rPr>
              <w:lastRenderedPageBreak/>
              <w:t xml:space="preserve">transmission, distribution and </w:t>
            </w:r>
            <w:r w:rsidR="00EE1F97" w:rsidRPr="00512F5F">
              <w:rPr>
                <w:rFonts w:eastAsia="Times New Roman" w:cs="Arial"/>
              </w:rPr>
              <w:t>installations that</w:t>
            </w:r>
            <w:r w:rsidR="00A764DD" w:rsidRPr="00512F5F">
              <w:rPr>
                <w:rFonts w:eastAsia="Times New Roman" w:cs="Arial"/>
              </w:rPr>
              <w:t xml:space="preserve"> pose</w:t>
            </w:r>
            <w:r w:rsidR="00EE1F97" w:rsidRPr="00512F5F">
              <w:rPr>
                <w:rFonts w:eastAsia="Times New Roman" w:cs="Arial"/>
              </w:rPr>
              <w:t xml:space="preserve"> a</w:t>
            </w:r>
            <w:r w:rsidR="00A764DD" w:rsidRPr="00512F5F">
              <w:rPr>
                <w:rFonts w:eastAsia="Times New Roman" w:cs="Arial"/>
              </w:rPr>
              <w:t xml:space="preserve"> risk to supply and public safety</w:t>
            </w:r>
            <w:r w:rsidRPr="00512F5F">
              <w:rPr>
                <w:rFonts w:eastAsia="Times New Roman" w:cs="Arial"/>
              </w:rPr>
              <w:t>.</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lastRenderedPageBreak/>
              <w:t>Community safety</w:t>
            </w:r>
          </w:p>
          <w:p w:rsidR="004709A8" w:rsidRPr="00512F5F" w:rsidRDefault="004709A8" w:rsidP="00D338DA">
            <w:pPr>
              <w:spacing w:after="0" w:line="240" w:lineRule="auto"/>
              <w:rPr>
                <w:rFonts w:eastAsia="Times New Roman" w:cs="Arial"/>
              </w:rPr>
            </w:pPr>
          </w:p>
          <w:p w:rsidR="005C2997" w:rsidRPr="00512F5F" w:rsidRDefault="004709A8" w:rsidP="00D338DA">
            <w:pPr>
              <w:spacing w:after="0" w:line="240" w:lineRule="auto"/>
              <w:rPr>
                <w:rFonts w:eastAsia="Times New Roman" w:cs="Arial"/>
              </w:rPr>
            </w:pPr>
            <w:r w:rsidRPr="00512F5F">
              <w:rPr>
                <w:rFonts w:eastAsia="Times New Roman" w:cs="Arial"/>
              </w:rPr>
              <w:lastRenderedPageBreak/>
              <w:t>Gas emergency response</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5C2997"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Undertake commercial sensitivity assessment of gas infrastructure information records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Deliver timely Freedom </w:t>
            </w:r>
            <w:r w:rsidR="00BE0196" w:rsidRPr="00512F5F">
              <w:rPr>
                <w:rFonts w:eastAsia="Times New Roman" w:cs="Arial"/>
              </w:rPr>
              <w:t xml:space="preserve">of </w:t>
            </w:r>
            <w:r w:rsidRPr="00512F5F">
              <w:rPr>
                <w:rFonts w:eastAsia="Times New Roman" w:cs="Arial"/>
              </w:rPr>
              <w:t>Information reque</w:t>
            </w:r>
            <w:r w:rsidR="004709A8" w:rsidRPr="00512F5F">
              <w:rPr>
                <w:rFonts w:eastAsia="Times New Roman" w:cs="Arial"/>
              </w:rPr>
              <w:t>sts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Prese</w:t>
            </w:r>
            <w:r w:rsidR="004709A8" w:rsidRPr="00512F5F">
              <w:rPr>
                <w:rFonts w:eastAsia="Times New Roman" w:cs="Arial"/>
              </w:rPr>
              <w:t>rve information confidentiality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5C2997"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safety management plan (GSMP) acceptances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Ensure adequate GSMP for large or high risk installations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Safety a</w:t>
            </w:r>
            <w:r w:rsidR="004709A8" w:rsidRPr="00512F5F">
              <w:rPr>
                <w:rFonts w:eastAsia="Times New Roman" w:cs="Arial"/>
              </w:rPr>
              <w:t>nd reliability of installations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1905CB" w:rsidP="00D338DA">
            <w:pPr>
              <w:spacing w:after="0" w:line="240" w:lineRule="auto"/>
              <w:rPr>
                <w:rFonts w:eastAsia="Times New Roman" w:cs="Arial"/>
                <w:color w:val="FF0000"/>
              </w:rPr>
            </w:pPr>
            <w:r w:rsidRPr="00512F5F">
              <w:rPr>
                <w:rFonts w:eastAsia="Times New Roman" w:cs="Arial"/>
              </w:rPr>
              <w:t>Gasfitter administration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Gasfitter installations notification database</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Gasfitter certification data</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Verify gasfitter cert</w:t>
            </w:r>
            <w:r w:rsidR="004709A8" w:rsidRPr="00512F5F">
              <w:rPr>
                <w:rFonts w:eastAsia="Times New Roman" w:cs="Arial"/>
              </w:rPr>
              <w:t>ifications of gas installations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5C2997"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installations Acceptance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Deliver 3 regional installation</w:t>
            </w:r>
            <w:r w:rsidR="004709A8" w:rsidRPr="00512F5F">
              <w:rPr>
                <w:rFonts w:eastAsia="Times New Roman" w:cs="Arial"/>
              </w:rPr>
              <w:t xml:space="preserv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5C2997"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appliance design and installation acceptance (Type B)</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Deliver 3 regional Type B applianc</w:t>
            </w:r>
            <w:r w:rsidR="004709A8" w:rsidRPr="00512F5F">
              <w:rPr>
                <w:rFonts w:eastAsia="Times New Roman" w:cs="Arial"/>
              </w:rPr>
              <w:t>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6A4164" w:rsidRPr="00FB29CB" w:rsidRDefault="006A4164"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D338DA">
            <w:pPr>
              <w:spacing w:after="0" w:line="240" w:lineRule="auto"/>
              <w:rPr>
                <w:rFonts w:eastAsia="Times New Roman" w:cs="Arial"/>
              </w:rPr>
            </w:pPr>
            <w:r w:rsidRPr="00512F5F">
              <w:rPr>
                <w:rFonts w:eastAsia="Times New Roman" w:cs="Arial"/>
              </w:rPr>
              <w:t xml:space="preserve">Gasfitter education and management of CPD opportunities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6A4164">
            <w:pPr>
              <w:spacing w:after="0" w:line="240" w:lineRule="auto"/>
              <w:rPr>
                <w:rFonts w:eastAsia="Times New Roman" w:cs="Arial"/>
              </w:rPr>
            </w:pPr>
            <w:r w:rsidRPr="00512F5F">
              <w:rPr>
                <w:rFonts w:eastAsia="Times New Roman" w:cs="Arial"/>
              </w:rPr>
              <w:t xml:space="preserve">Deliver targeted training and accept external CPD training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6A4164">
            <w:pPr>
              <w:spacing w:after="0" w:line="240" w:lineRule="auto"/>
              <w:rPr>
                <w:rFonts w:eastAsia="Times New Roman" w:cs="Arial"/>
              </w:rPr>
            </w:pPr>
            <w:r w:rsidRPr="00512F5F">
              <w:rPr>
                <w:rFonts w:eastAsia="Times New Roman" w:cs="Arial"/>
              </w:rPr>
              <w:t xml:space="preserve">Legislative requirement </w:t>
            </w:r>
            <w:r w:rsidRPr="00512F5F">
              <w:rPr>
                <w:rFonts w:eastAsia="Times New Roman" w:cs="Arial"/>
                <w:i/>
              </w:rPr>
              <w:t>Occupational Licensing  Act 200</w:t>
            </w:r>
            <w:r w:rsidRPr="00512F5F">
              <w:rPr>
                <w:rFonts w:eastAsia="Times New Roman" w:cs="Arial"/>
              </w:rPr>
              <w:t>, Consumer Safety</w:t>
            </w:r>
            <w:r w:rsidRPr="00512F5F">
              <w:rPr>
                <w:rFonts w:eastAsia="Times New Roman" w:cs="Arial"/>
                <w:i/>
              </w:rPr>
              <w:t xml:space="preserve"> </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6A4164" w:rsidRPr="00FB29CB" w:rsidRDefault="006A4164"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D338DA">
            <w:pPr>
              <w:spacing w:after="0" w:line="240" w:lineRule="auto"/>
              <w:rPr>
                <w:rFonts w:eastAsia="Times New Roman" w:cs="Arial"/>
              </w:rPr>
            </w:pPr>
            <w:r w:rsidRPr="00512F5F">
              <w:rPr>
                <w:rFonts w:eastAsia="Times New Roman" w:cs="Arial"/>
              </w:rPr>
              <w:t xml:space="preserve">Gasfitter Licence applications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6A4164">
            <w:pPr>
              <w:spacing w:after="0" w:line="240" w:lineRule="auto"/>
              <w:rPr>
                <w:rFonts w:eastAsia="Times New Roman" w:cs="Arial"/>
              </w:rPr>
            </w:pPr>
            <w:r w:rsidRPr="00512F5F">
              <w:rPr>
                <w:rFonts w:eastAsia="Times New Roman" w:cs="Arial"/>
              </w:rPr>
              <w:t xml:space="preserve">Verify and endorse gasfitter licence applications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512F5F" w:rsidRDefault="006A4164" w:rsidP="006A4164">
            <w:pPr>
              <w:spacing w:after="0" w:line="240" w:lineRule="auto"/>
              <w:rPr>
                <w:rFonts w:eastAsia="Times New Roman" w:cs="Arial"/>
              </w:rPr>
            </w:pPr>
            <w:r w:rsidRPr="00512F5F">
              <w:rPr>
                <w:rFonts w:eastAsia="Times New Roman" w:cs="Arial"/>
              </w:rPr>
              <w:t xml:space="preserve">Legislative requirement </w:t>
            </w:r>
            <w:r w:rsidRPr="00512F5F">
              <w:rPr>
                <w:rFonts w:eastAsia="Times New Roman" w:cs="Arial"/>
                <w:i/>
              </w:rPr>
              <w:t>Occupational Licensing  Act 200</w:t>
            </w:r>
            <w:r w:rsidRPr="00512F5F">
              <w:rPr>
                <w:rFonts w:eastAsia="Times New Roman" w:cs="Arial"/>
              </w:rPr>
              <w:t>, Consumer Safety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2D479F" w:rsidP="00D338DA">
            <w:pPr>
              <w:spacing w:after="0" w:line="240" w:lineRule="auto"/>
              <w:rPr>
                <w:rFonts w:eastAsia="Times New Roman" w:cs="Arial"/>
              </w:rPr>
            </w:pPr>
            <w:r w:rsidRPr="00512F5F">
              <w:rPr>
                <w:rFonts w:eastAsia="Times New Roman" w:cs="Arial"/>
              </w:rPr>
              <w:t>Gas Distribution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Entity network approval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Revi</w:t>
            </w:r>
            <w:r w:rsidR="004709A8" w:rsidRPr="00512F5F">
              <w:rPr>
                <w:rFonts w:eastAsia="Times New Roman" w:cs="Arial"/>
              </w:rPr>
              <w:t>ew proposed network submissions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Ensure co</w:t>
            </w:r>
            <w:r w:rsidR="004709A8" w:rsidRPr="00512F5F">
              <w:rPr>
                <w:rFonts w:eastAsia="Times New Roman" w:cs="Arial"/>
              </w:rPr>
              <w:t>nstruction standards compliance</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Gas Entity network integrity monitoring </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Revie</w:t>
            </w:r>
            <w:r w:rsidR="004709A8" w:rsidRPr="00512F5F">
              <w:rPr>
                <w:rFonts w:eastAsia="Times New Roman" w:cs="Arial"/>
              </w:rPr>
              <w:t>w of safety and operating plans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Ensure acceptable levels of public risk and supply integrity</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Installation disconnections and reconnection procedures.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Deli</w:t>
            </w:r>
            <w:r w:rsidR="004709A8" w:rsidRPr="00512F5F">
              <w:rPr>
                <w:rFonts w:eastAsia="Times New Roman" w:cs="Arial"/>
              </w:rPr>
              <w:t>ver timely disconnection orders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 xml:space="preserve">Control unsafe or non-compliant </w:t>
            </w:r>
            <w:r w:rsidR="004709A8" w:rsidRPr="00512F5F">
              <w:rPr>
                <w:rFonts w:eastAsia="Times New Roman" w:cs="Arial"/>
              </w:rPr>
              <w:t>gas installations</w:t>
            </w:r>
          </w:p>
        </w:tc>
      </w:tr>
      <w:tr w:rsidR="00FB29CB"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Storage and Conditioning</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Storage Systems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Design acceptance and supplier /</w:t>
            </w:r>
            <w:r w:rsidR="004709A8" w:rsidRPr="00512F5F">
              <w:rPr>
                <w:rFonts w:eastAsia="Times New Roman" w:cs="Arial"/>
              </w:rPr>
              <w:t xml:space="preserve"> stakeholder management project</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Target supplier compliance in existin</w:t>
            </w:r>
            <w:r w:rsidR="004709A8" w:rsidRPr="00512F5F">
              <w:rPr>
                <w:rFonts w:eastAsia="Times New Roman" w:cs="Arial"/>
              </w:rPr>
              <w:t>g and new gas storage products</w:t>
            </w:r>
          </w:p>
        </w:tc>
      </w:tr>
      <w:tr w:rsidR="00004F60" w:rsidRPr="00FB29CB" w:rsidTr="000E365B">
        <w:tc>
          <w:tcPr>
            <w:tcW w:w="1807" w:type="dxa"/>
            <w:tcBorders>
              <w:top w:val="single" w:sz="4" w:space="0" w:color="auto"/>
              <w:left w:val="single" w:sz="4" w:space="0" w:color="auto"/>
              <w:bottom w:val="single" w:sz="4" w:space="0" w:color="auto"/>
              <w:right w:val="single" w:sz="4" w:space="0" w:color="auto"/>
            </w:tcBorders>
            <w:vAlign w:val="center"/>
          </w:tcPr>
          <w:p w:rsidR="005C2997" w:rsidRPr="00FB29CB" w:rsidRDefault="005C2997" w:rsidP="00D338DA">
            <w:pPr>
              <w:spacing w:after="0" w:line="240" w:lineRule="auto"/>
              <w:rPr>
                <w:rFonts w:eastAsia="Times New Roman" w:cs="Arial"/>
                <w:color w:val="FF0000"/>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Gas Storage Systems safety management and emergency response planning</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512F5F" w:rsidRDefault="004709A8" w:rsidP="00D338DA">
            <w:pPr>
              <w:spacing w:after="0" w:line="240" w:lineRule="auto"/>
              <w:rPr>
                <w:rFonts w:eastAsia="Times New Roman" w:cs="Arial"/>
              </w:rPr>
            </w:pPr>
            <w:r w:rsidRPr="00512F5F">
              <w:rPr>
                <w:rFonts w:eastAsia="Times New Roman" w:cs="Arial"/>
              </w:rPr>
              <w:t>Approval of GSMP</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512F5F" w:rsidRDefault="005C2997" w:rsidP="00D338DA">
            <w:pPr>
              <w:spacing w:after="0" w:line="240" w:lineRule="auto"/>
              <w:rPr>
                <w:rFonts w:eastAsia="Times New Roman" w:cs="Arial"/>
              </w:rPr>
            </w:pPr>
            <w:r w:rsidRPr="00512F5F">
              <w:rPr>
                <w:rFonts w:eastAsia="Times New Roman" w:cs="Arial"/>
              </w:rPr>
              <w:t>Consume</w:t>
            </w:r>
            <w:r w:rsidR="004709A8" w:rsidRPr="00512F5F">
              <w:rPr>
                <w:rFonts w:eastAsia="Times New Roman" w:cs="Arial"/>
              </w:rPr>
              <w:t>r and public safety enhancement</w:t>
            </w:r>
          </w:p>
        </w:tc>
      </w:tr>
    </w:tbl>
    <w:p w:rsidR="00B425C0" w:rsidRPr="00FB29CB" w:rsidRDefault="00B425C0" w:rsidP="00E9035F">
      <w:pPr>
        <w:spacing w:before="240" w:after="0" w:line="240" w:lineRule="auto"/>
        <w:contextualSpacing/>
        <w:jc w:val="both"/>
        <w:rPr>
          <w:rFonts w:ascii="Arial" w:eastAsia="Times New Roman" w:hAnsi="Arial" w:cs="Arial"/>
          <w:color w:val="FF0000"/>
        </w:rPr>
      </w:pPr>
    </w:p>
    <w:p w:rsidR="008A0B86" w:rsidRPr="00877073" w:rsidRDefault="009E191E" w:rsidP="00744376">
      <w:r w:rsidRPr="00877073">
        <w:t xml:space="preserve">Targeted recruitment </w:t>
      </w:r>
      <w:r w:rsidR="00512F5F" w:rsidRPr="00877073">
        <w:t>result</w:t>
      </w:r>
      <w:r w:rsidR="00877073" w:rsidRPr="00877073">
        <w:t>ed</w:t>
      </w:r>
      <w:r w:rsidRPr="00877073">
        <w:t xml:space="preserve"> in </w:t>
      </w:r>
      <w:r w:rsidR="009D2CE0" w:rsidRPr="00877073">
        <w:t xml:space="preserve">the filling of </w:t>
      </w:r>
      <w:r w:rsidR="00512F5F" w:rsidRPr="00877073">
        <w:t xml:space="preserve">a </w:t>
      </w:r>
      <w:r w:rsidR="00877073" w:rsidRPr="00877073">
        <w:t xml:space="preserve">new </w:t>
      </w:r>
      <w:r w:rsidR="00512F5F" w:rsidRPr="00877073">
        <w:t>Standard Gas Installation inspectors positions</w:t>
      </w:r>
      <w:r w:rsidR="009D2CE0" w:rsidRPr="00877073">
        <w:t xml:space="preserve">. </w:t>
      </w:r>
      <w:r w:rsidR="00512F5F" w:rsidRPr="00877073">
        <w:t>This has</w:t>
      </w:r>
      <w:r w:rsidR="004617A3" w:rsidRPr="00877073">
        <w:t xml:space="preserve"> </w:t>
      </w:r>
      <w:r w:rsidR="006A2727" w:rsidRPr="00877073">
        <w:t>provide</w:t>
      </w:r>
      <w:r w:rsidR="00C80D44" w:rsidRPr="00877073">
        <w:t>d</w:t>
      </w:r>
      <w:r w:rsidR="006A2727" w:rsidRPr="00877073">
        <w:t xml:space="preserve"> much needed support to meet the expectations and safety outcomes of industry and </w:t>
      </w:r>
      <w:r w:rsidR="00EE1F97" w:rsidRPr="00877073">
        <w:t xml:space="preserve">the </w:t>
      </w:r>
      <w:r w:rsidR="00877073" w:rsidRPr="00877073">
        <w:t>public.</w:t>
      </w:r>
      <w:r w:rsidR="008A0B86" w:rsidRPr="00877073">
        <w:t xml:space="preserve"> </w:t>
      </w:r>
      <w:r w:rsidR="006C4F6C" w:rsidRPr="00877073">
        <w:t xml:space="preserve"> </w:t>
      </w:r>
      <w:r w:rsidR="00C80D44" w:rsidRPr="00877073">
        <w:t>It</w:t>
      </w:r>
      <w:r w:rsidR="004B43BF" w:rsidRPr="00877073">
        <w:t xml:space="preserve"> </w:t>
      </w:r>
      <w:r w:rsidR="00877073" w:rsidRPr="00877073">
        <w:t xml:space="preserve">has </w:t>
      </w:r>
      <w:r w:rsidR="004B43BF" w:rsidRPr="00877073">
        <w:t xml:space="preserve">allowed proactive inspections of standard gas </w:t>
      </w:r>
      <w:r w:rsidR="00877073" w:rsidRPr="00877073">
        <w:t>installations, which has substantially,</w:t>
      </w:r>
      <w:r w:rsidR="006C4F6C" w:rsidRPr="00877073">
        <w:t xml:space="preserve"> reduce </w:t>
      </w:r>
      <w:r w:rsidR="00C80D44" w:rsidRPr="00877073">
        <w:t xml:space="preserve">the </w:t>
      </w:r>
      <w:r w:rsidR="006C4F6C" w:rsidRPr="00877073">
        <w:t>regulatory and public risk</w:t>
      </w:r>
      <w:r w:rsidR="00C80D44" w:rsidRPr="00877073">
        <w:t xml:space="preserve"> posed by historical constraints</w:t>
      </w:r>
      <w:r w:rsidR="006C4F6C" w:rsidRPr="00877073">
        <w:t>.</w:t>
      </w:r>
    </w:p>
    <w:p w:rsidR="006A2727" w:rsidRPr="00877073" w:rsidRDefault="00EE1F97" w:rsidP="00AB6674">
      <w:pPr>
        <w:pStyle w:val="Heading3"/>
        <w:numPr>
          <w:ilvl w:val="0"/>
          <w:numId w:val="0"/>
        </w:numPr>
        <w:rPr>
          <w:bCs/>
        </w:rPr>
      </w:pPr>
      <w:bookmarkStart w:id="42" w:name="_Toc519860272"/>
      <w:r w:rsidRPr="00877073">
        <w:t>Table 8</w:t>
      </w:r>
      <w:r w:rsidR="00022EB2" w:rsidRPr="00877073">
        <w:t>:</w:t>
      </w:r>
      <w:r w:rsidRPr="00877073">
        <w:t xml:space="preserve"> Summary of Achievements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3087"/>
        <w:gridCol w:w="3424"/>
      </w:tblGrid>
      <w:tr w:rsidR="00877073" w:rsidRPr="00877073" w:rsidTr="00CC24CD">
        <w:trPr>
          <w:cantSplit/>
          <w:trHeight w:val="438"/>
          <w:tblHeader/>
        </w:trPr>
        <w:tc>
          <w:tcPr>
            <w:tcW w:w="1501" w:type="pct"/>
            <w:shd w:val="clear" w:color="auto" w:fill="FFCC00"/>
            <w:vAlign w:val="center"/>
          </w:tcPr>
          <w:p w:rsidR="00B133E9" w:rsidRPr="00877073" w:rsidRDefault="00257E51" w:rsidP="001E279C">
            <w:pPr>
              <w:keepNext/>
              <w:spacing w:after="0" w:line="240" w:lineRule="auto"/>
              <w:outlineLvl w:val="3"/>
              <w:rPr>
                <w:rFonts w:eastAsia="Arial Unicode MS" w:cs="Arial"/>
                <w:b/>
                <w:bCs/>
              </w:rPr>
            </w:pPr>
            <w:r w:rsidRPr="00877073">
              <w:rPr>
                <w:rFonts w:eastAsia="Times New Roman" w:cs="Arial"/>
                <w:b/>
                <w:bCs/>
              </w:rPr>
              <w:t>Activity</w:t>
            </w:r>
          </w:p>
        </w:tc>
        <w:tc>
          <w:tcPr>
            <w:tcW w:w="1659" w:type="pct"/>
            <w:shd w:val="clear" w:color="auto" w:fill="FFCC00"/>
            <w:vAlign w:val="center"/>
          </w:tcPr>
          <w:p w:rsidR="00B133E9" w:rsidRPr="00877073" w:rsidRDefault="00257E51" w:rsidP="001E279C">
            <w:pPr>
              <w:spacing w:after="0" w:line="240" w:lineRule="auto"/>
              <w:rPr>
                <w:rFonts w:eastAsia="Times New Roman" w:cs="Arial"/>
                <w:b/>
                <w:bCs/>
              </w:rPr>
            </w:pPr>
            <w:r w:rsidRPr="00877073">
              <w:rPr>
                <w:rFonts w:eastAsia="Times New Roman" w:cs="Arial"/>
                <w:b/>
                <w:bCs/>
              </w:rPr>
              <w:t>Function</w:t>
            </w:r>
          </w:p>
        </w:tc>
        <w:tc>
          <w:tcPr>
            <w:tcW w:w="1840" w:type="pct"/>
            <w:shd w:val="clear" w:color="auto" w:fill="FFCC00"/>
            <w:vAlign w:val="center"/>
          </w:tcPr>
          <w:p w:rsidR="00B133E9" w:rsidRPr="00877073" w:rsidRDefault="00257E51" w:rsidP="001E279C">
            <w:pPr>
              <w:spacing w:after="0" w:line="240" w:lineRule="auto"/>
              <w:rPr>
                <w:rFonts w:eastAsia="Times New Roman" w:cs="Arial"/>
                <w:b/>
                <w:bCs/>
              </w:rPr>
            </w:pPr>
            <w:r w:rsidRPr="00877073">
              <w:rPr>
                <w:rFonts w:eastAsia="Times New Roman" w:cs="Arial"/>
                <w:b/>
                <w:bCs/>
              </w:rPr>
              <w:t>Safety Outcome</w:t>
            </w:r>
          </w:p>
        </w:tc>
      </w:tr>
      <w:tr w:rsidR="00877073" w:rsidRPr="00877073" w:rsidTr="001E279C">
        <w:trPr>
          <w:cantSplit/>
          <w:trHeight w:val="443"/>
        </w:trPr>
        <w:tc>
          <w:tcPr>
            <w:tcW w:w="5000" w:type="pct"/>
            <w:gridSpan w:val="3"/>
            <w:shd w:val="clear" w:color="auto" w:fill="CCCCCC"/>
            <w:vAlign w:val="center"/>
          </w:tcPr>
          <w:p w:rsidR="00B133E9" w:rsidRPr="00877073" w:rsidRDefault="00257E51" w:rsidP="00D338DA">
            <w:pPr>
              <w:spacing w:after="0" w:line="240" w:lineRule="auto"/>
              <w:rPr>
                <w:rFonts w:eastAsia="Times New Roman" w:cs="Arial"/>
              </w:rPr>
            </w:pPr>
            <w:r w:rsidRPr="00877073">
              <w:rPr>
                <w:rFonts w:eastAsia="Times New Roman" w:cs="Arial"/>
                <w:b/>
                <w:bCs/>
              </w:rPr>
              <w:t>Gas Distribution and Storage</w:t>
            </w:r>
          </w:p>
        </w:tc>
      </w:tr>
      <w:tr w:rsidR="00005DD6" w:rsidRPr="00877073" w:rsidTr="00CC24CD">
        <w:trPr>
          <w:cantSplit/>
        </w:trPr>
        <w:tc>
          <w:tcPr>
            <w:tcW w:w="1501" w:type="pct"/>
            <w:vAlign w:val="center"/>
          </w:tcPr>
          <w:p w:rsidR="0058038D" w:rsidRPr="00877073" w:rsidRDefault="00877073" w:rsidP="00877073">
            <w:pPr>
              <w:spacing w:after="0" w:line="240" w:lineRule="auto"/>
              <w:rPr>
                <w:rFonts w:eastAsia="Times New Roman" w:cs="Arial"/>
              </w:rPr>
            </w:pPr>
            <w:r w:rsidRPr="00877073">
              <w:rPr>
                <w:rFonts w:eastAsia="Times New Roman" w:cs="Arial"/>
              </w:rPr>
              <w:t>Regulated the safe and compliant repair of high pressure steel pipeline in Derwent Park Road</w:t>
            </w:r>
          </w:p>
        </w:tc>
        <w:tc>
          <w:tcPr>
            <w:tcW w:w="1659" w:type="pct"/>
            <w:vAlign w:val="center"/>
          </w:tcPr>
          <w:p w:rsidR="0058038D" w:rsidRPr="00877073" w:rsidRDefault="00877073" w:rsidP="00247521">
            <w:pPr>
              <w:spacing w:after="0" w:line="240" w:lineRule="auto"/>
              <w:rPr>
                <w:rFonts w:eastAsia="Times New Roman" w:cs="Arial"/>
              </w:rPr>
            </w:pPr>
            <w:r w:rsidRPr="00877073">
              <w:rPr>
                <w:rFonts w:eastAsia="Times New Roman" w:cs="Arial"/>
              </w:rPr>
              <w:t>Ongoing pipeline integrity and public safety</w:t>
            </w:r>
            <w:r w:rsidR="0058038D" w:rsidRPr="00877073">
              <w:rPr>
                <w:rFonts w:eastAsia="Times New Roman" w:cs="Arial"/>
              </w:rPr>
              <w:t xml:space="preserve"> </w:t>
            </w:r>
          </w:p>
        </w:tc>
        <w:tc>
          <w:tcPr>
            <w:tcW w:w="1840" w:type="pct"/>
            <w:vAlign w:val="center"/>
          </w:tcPr>
          <w:p w:rsidR="0058038D" w:rsidRPr="00877073" w:rsidRDefault="004B2FF4" w:rsidP="00247521">
            <w:pPr>
              <w:spacing w:after="0" w:line="240" w:lineRule="auto"/>
              <w:rPr>
                <w:rFonts w:eastAsia="Times New Roman" w:cs="Arial"/>
              </w:rPr>
            </w:pPr>
            <w:r w:rsidRPr="00877073">
              <w:rPr>
                <w:rFonts w:eastAsia="Times New Roman" w:cs="Arial"/>
              </w:rPr>
              <w:t>Reduce</w:t>
            </w:r>
            <w:r w:rsidR="0058038D" w:rsidRPr="00877073">
              <w:rPr>
                <w:rFonts w:eastAsia="Times New Roman" w:cs="Arial"/>
              </w:rPr>
              <w:t xml:space="preserve"> levels of public risk and </w:t>
            </w:r>
            <w:r w:rsidRPr="00877073">
              <w:rPr>
                <w:rFonts w:eastAsia="Times New Roman" w:cs="Arial"/>
              </w:rPr>
              <w:t xml:space="preserve">enhance </w:t>
            </w:r>
            <w:r w:rsidR="0058038D" w:rsidRPr="00877073">
              <w:rPr>
                <w:rFonts w:eastAsia="Times New Roman" w:cs="Arial"/>
              </w:rPr>
              <w:t>reliability</w:t>
            </w:r>
          </w:p>
        </w:tc>
      </w:tr>
      <w:tr w:rsidR="00005DD6" w:rsidRPr="00877073" w:rsidTr="00CC24CD">
        <w:trPr>
          <w:cantSplit/>
        </w:trPr>
        <w:tc>
          <w:tcPr>
            <w:tcW w:w="1501" w:type="pct"/>
            <w:vAlign w:val="center"/>
          </w:tcPr>
          <w:p w:rsidR="00797D0C" w:rsidRPr="00877073" w:rsidRDefault="00797D0C" w:rsidP="007A2760">
            <w:pPr>
              <w:spacing w:after="0" w:line="240" w:lineRule="auto"/>
              <w:rPr>
                <w:rFonts w:eastAsia="Times New Roman" w:cs="Arial"/>
              </w:rPr>
            </w:pPr>
            <w:r w:rsidRPr="00877073">
              <w:rPr>
                <w:rFonts w:eastAsia="Times New Roman" w:cs="Arial"/>
              </w:rPr>
              <w:t xml:space="preserve">Review network technical design including approval of independent design certification </w:t>
            </w:r>
          </w:p>
        </w:tc>
        <w:tc>
          <w:tcPr>
            <w:tcW w:w="1659" w:type="pct"/>
            <w:vAlign w:val="center"/>
          </w:tcPr>
          <w:p w:rsidR="00797D0C" w:rsidRPr="00877073" w:rsidRDefault="00797D0C" w:rsidP="007A2760">
            <w:pPr>
              <w:spacing w:after="0" w:line="240" w:lineRule="auto"/>
              <w:rPr>
                <w:rFonts w:eastAsia="Times New Roman" w:cs="Arial"/>
              </w:rPr>
            </w:pPr>
            <w:r w:rsidRPr="00877073">
              <w:rPr>
                <w:rFonts w:eastAsia="Times New Roman" w:cs="Arial"/>
              </w:rPr>
              <w:t>Ensure ongoing contemporary, safe and compliant system design</w:t>
            </w:r>
          </w:p>
          <w:p w:rsidR="00A13D33" w:rsidRPr="00877073" w:rsidRDefault="00A13D33" w:rsidP="007A2760">
            <w:pPr>
              <w:spacing w:after="0" w:line="240" w:lineRule="auto"/>
              <w:rPr>
                <w:rFonts w:eastAsia="Times New Roman" w:cs="Arial"/>
              </w:rPr>
            </w:pPr>
          </w:p>
          <w:p w:rsidR="00A13D33" w:rsidRPr="00877073" w:rsidRDefault="00A13D33" w:rsidP="007A2760">
            <w:pPr>
              <w:spacing w:after="0" w:line="240" w:lineRule="auto"/>
              <w:rPr>
                <w:rFonts w:eastAsia="Times New Roman" w:cs="Arial"/>
              </w:rPr>
            </w:pPr>
          </w:p>
        </w:tc>
        <w:tc>
          <w:tcPr>
            <w:tcW w:w="1840" w:type="pct"/>
            <w:vAlign w:val="center"/>
          </w:tcPr>
          <w:p w:rsidR="00797D0C" w:rsidRPr="00877073" w:rsidRDefault="00797D0C" w:rsidP="007A2760">
            <w:pPr>
              <w:spacing w:after="0" w:line="240" w:lineRule="auto"/>
              <w:rPr>
                <w:rFonts w:eastAsia="Times New Roman" w:cs="Arial"/>
              </w:rPr>
            </w:pPr>
            <w:r w:rsidRPr="00877073">
              <w:rPr>
                <w:rFonts w:eastAsia="Times New Roman" w:cs="Arial"/>
              </w:rPr>
              <w:t>Maintain infrastructure safety and control public risk</w:t>
            </w:r>
          </w:p>
        </w:tc>
      </w:tr>
      <w:tr w:rsidR="00FB29CB" w:rsidRPr="00FB29CB" w:rsidTr="00CC24CD">
        <w:trPr>
          <w:cantSplit/>
        </w:trPr>
        <w:tc>
          <w:tcPr>
            <w:tcW w:w="1501" w:type="pct"/>
            <w:vAlign w:val="center"/>
          </w:tcPr>
          <w:p w:rsidR="00AF7CE9" w:rsidRPr="00877073" w:rsidRDefault="00AF7CE9" w:rsidP="00AF7CE9">
            <w:pPr>
              <w:spacing w:after="0" w:line="240" w:lineRule="auto"/>
              <w:rPr>
                <w:rFonts w:eastAsia="Times New Roman" w:cs="Arial"/>
              </w:rPr>
            </w:pPr>
            <w:r w:rsidRPr="00877073">
              <w:rPr>
                <w:rFonts w:eastAsia="Times New Roman" w:cs="Arial"/>
              </w:rPr>
              <w:t xml:space="preserve">Contribute to the development of appropriate safety standards </w:t>
            </w:r>
          </w:p>
        </w:tc>
        <w:tc>
          <w:tcPr>
            <w:tcW w:w="1659" w:type="pct"/>
            <w:vAlign w:val="center"/>
          </w:tcPr>
          <w:p w:rsidR="00AF7CE9" w:rsidRPr="00877073" w:rsidRDefault="00AF7CE9" w:rsidP="00474709">
            <w:pPr>
              <w:tabs>
                <w:tab w:val="left" w:pos="794"/>
                <w:tab w:val="center" w:pos="4153"/>
                <w:tab w:val="right" w:pos="8306"/>
              </w:tabs>
              <w:spacing w:after="0" w:line="240" w:lineRule="auto"/>
              <w:rPr>
                <w:rFonts w:eastAsia="Times New Roman" w:cs="Arial"/>
              </w:rPr>
            </w:pPr>
            <w:r w:rsidRPr="00877073">
              <w:rPr>
                <w:rFonts w:eastAsia="Times New Roman" w:cs="Arial"/>
              </w:rPr>
              <w:t xml:space="preserve">Contributing members of Australian standards committees for gas networks, and gas storage </w:t>
            </w:r>
          </w:p>
        </w:tc>
        <w:tc>
          <w:tcPr>
            <w:tcW w:w="1840" w:type="pct"/>
            <w:vAlign w:val="center"/>
          </w:tcPr>
          <w:p w:rsidR="00AF7CE9" w:rsidRPr="00877073" w:rsidRDefault="00AF7CE9" w:rsidP="00AF7CE9">
            <w:pPr>
              <w:spacing w:after="0" w:line="240" w:lineRule="auto"/>
              <w:rPr>
                <w:rFonts w:eastAsia="Times New Roman" w:cs="Arial"/>
              </w:rPr>
            </w:pPr>
            <w:r w:rsidRPr="00877073">
              <w:rPr>
                <w:rFonts w:eastAsia="Times New Roman" w:cs="Arial"/>
              </w:rPr>
              <w:t xml:space="preserve">Protection of public through contemporary compliance standards </w:t>
            </w:r>
          </w:p>
        </w:tc>
      </w:tr>
      <w:tr w:rsidR="00FB29CB" w:rsidRPr="00FB29CB" w:rsidTr="00CC24CD">
        <w:trPr>
          <w:cantSplit/>
        </w:trPr>
        <w:tc>
          <w:tcPr>
            <w:tcW w:w="1501" w:type="pct"/>
            <w:vAlign w:val="center"/>
          </w:tcPr>
          <w:p w:rsidR="00797D0C" w:rsidRPr="00877073" w:rsidRDefault="00196189" w:rsidP="00196189">
            <w:pPr>
              <w:spacing w:after="0" w:line="240" w:lineRule="auto"/>
              <w:rPr>
                <w:rFonts w:eastAsia="Times New Roman" w:cs="Arial"/>
              </w:rPr>
            </w:pPr>
            <w:r w:rsidRPr="00877073">
              <w:rPr>
                <w:rFonts w:eastAsia="Times New Roman" w:cs="Arial"/>
              </w:rPr>
              <w:t xml:space="preserve">Tasmanian gas supply emergency management including </w:t>
            </w:r>
            <w:r w:rsidR="00797D0C" w:rsidRPr="00877073">
              <w:rPr>
                <w:rFonts w:eastAsia="Times New Roman" w:cs="Arial"/>
              </w:rPr>
              <w:t xml:space="preserve">development of network gas quality excursion protocols </w:t>
            </w:r>
          </w:p>
        </w:tc>
        <w:tc>
          <w:tcPr>
            <w:tcW w:w="1659" w:type="pct"/>
            <w:vAlign w:val="center"/>
          </w:tcPr>
          <w:p w:rsidR="00797D0C" w:rsidRPr="00877073" w:rsidRDefault="00196189" w:rsidP="007A2760">
            <w:pPr>
              <w:spacing w:after="0" w:line="240" w:lineRule="auto"/>
              <w:rPr>
                <w:rFonts w:eastAsia="Times New Roman" w:cs="Arial"/>
              </w:rPr>
            </w:pPr>
            <w:r w:rsidRPr="00877073">
              <w:rPr>
                <w:rFonts w:eastAsia="Times New Roman" w:cs="Arial"/>
              </w:rPr>
              <w:t xml:space="preserve">Tasmanian Jurisdictional Contact Officers under national (NGERAC) planning frameworks.  </w:t>
            </w:r>
            <w:r w:rsidR="00797D0C" w:rsidRPr="00877073">
              <w:rPr>
                <w:rFonts w:eastAsia="Times New Roman" w:cs="Arial"/>
              </w:rPr>
              <w:t>Stakeholder engagement and development of stakeholder obligations</w:t>
            </w:r>
          </w:p>
          <w:p w:rsidR="00A13D33" w:rsidRPr="00877073" w:rsidRDefault="00A13D33" w:rsidP="007A2760">
            <w:pPr>
              <w:spacing w:after="0" w:line="240" w:lineRule="auto"/>
              <w:rPr>
                <w:rFonts w:eastAsia="Times New Roman" w:cs="Arial"/>
              </w:rPr>
            </w:pPr>
          </w:p>
        </w:tc>
        <w:tc>
          <w:tcPr>
            <w:tcW w:w="1840" w:type="pct"/>
            <w:vAlign w:val="center"/>
          </w:tcPr>
          <w:p w:rsidR="00797D0C" w:rsidRPr="00877073" w:rsidRDefault="00797D0C" w:rsidP="007A2760">
            <w:pPr>
              <w:spacing w:after="0" w:line="240" w:lineRule="auto"/>
              <w:rPr>
                <w:rFonts w:eastAsia="Times New Roman" w:cs="Arial"/>
              </w:rPr>
            </w:pPr>
            <w:r w:rsidRPr="00877073">
              <w:rPr>
                <w:rFonts w:eastAsia="Times New Roman" w:cs="Arial"/>
              </w:rPr>
              <w:t xml:space="preserve">Enhance Tasmanian natural gas supply emergency </w:t>
            </w:r>
            <w:r w:rsidR="00196189" w:rsidRPr="00877073">
              <w:rPr>
                <w:rFonts w:eastAsia="Times New Roman" w:cs="Arial"/>
              </w:rPr>
              <w:t xml:space="preserve">planning </w:t>
            </w:r>
          </w:p>
        </w:tc>
      </w:tr>
      <w:tr w:rsidR="00FB29CB" w:rsidRPr="00FB29CB" w:rsidTr="00CC24CD">
        <w:trPr>
          <w:cantSplit/>
        </w:trPr>
        <w:tc>
          <w:tcPr>
            <w:tcW w:w="1501" w:type="pct"/>
            <w:vAlign w:val="center"/>
          </w:tcPr>
          <w:p w:rsidR="00B133E9" w:rsidRPr="00877073" w:rsidRDefault="00B133E9" w:rsidP="00B96FE0">
            <w:pPr>
              <w:spacing w:after="0" w:line="240" w:lineRule="auto"/>
              <w:rPr>
                <w:rFonts w:eastAsia="Times New Roman" w:cs="Arial"/>
              </w:rPr>
            </w:pPr>
            <w:r w:rsidRPr="00877073">
              <w:rPr>
                <w:rFonts w:eastAsia="Times New Roman" w:cs="Arial"/>
              </w:rPr>
              <w:t xml:space="preserve">Investigated uncontrolled gas release </w:t>
            </w:r>
            <w:r w:rsidR="004709A8" w:rsidRPr="00877073">
              <w:rPr>
                <w:rFonts w:eastAsia="Times New Roman" w:cs="Arial"/>
              </w:rPr>
              <w:t>incidents on gas infrastructure</w:t>
            </w:r>
            <w:r w:rsidR="00C80D44" w:rsidRPr="00877073">
              <w:rPr>
                <w:rFonts w:eastAsia="Times New Roman" w:cs="Arial"/>
              </w:rPr>
              <w:t xml:space="preserve"> including successful </w:t>
            </w:r>
            <w:r w:rsidR="00B96FE0" w:rsidRPr="00877073">
              <w:rPr>
                <w:rFonts w:eastAsia="Times New Roman" w:cs="Arial"/>
              </w:rPr>
              <w:t>prosecution for excavating in the vicinity of gas infrastructure without permission</w:t>
            </w:r>
          </w:p>
        </w:tc>
        <w:tc>
          <w:tcPr>
            <w:tcW w:w="1659" w:type="pct"/>
            <w:vAlign w:val="center"/>
          </w:tcPr>
          <w:p w:rsidR="00B133E9" w:rsidRPr="00877073" w:rsidRDefault="00B133E9" w:rsidP="004A2A71">
            <w:pPr>
              <w:tabs>
                <w:tab w:val="left" w:pos="794"/>
                <w:tab w:val="center" w:pos="4153"/>
                <w:tab w:val="right" w:pos="8306"/>
              </w:tabs>
              <w:spacing w:after="0" w:line="240" w:lineRule="auto"/>
              <w:rPr>
                <w:rFonts w:eastAsia="Times New Roman" w:cs="Arial"/>
              </w:rPr>
            </w:pPr>
            <w:r w:rsidRPr="00877073">
              <w:rPr>
                <w:rFonts w:eastAsia="Times New Roman" w:cs="Arial"/>
              </w:rPr>
              <w:t>Identify causation of incidents</w:t>
            </w:r>
            <w:r w:rsidR="00B96FE0" w:rsidRPr="00877073">
              <w:rPr>
                <w:rFonts w:eastAsia="Times New Roman" w:cs="Arial"/>
              </w:rPr>
              <w:t xml:space="preserve">, </w:t>
            </w:r>
            <w:r w:rsidR="004709A8" w:rsidRPr="00877073">
              <w:rPr>
                <w:rFonts w:eastAsia="Times New Roman" w:cs="Arial"/>
              </w:rPr>
              <w:t xml:space="preserve"> review operational standards</w:t>
            </w:r>
            <w:r w:rsidR="00B96FE0" w:rsidRPr="00877073">
              <w:rPr>
                <w:rFonts w:eastAsia="Times New Roman" w:cs="Arial"/>
              </w:rPr>
              <w:t xml:space="preserve"> and instigate regulatory actions</w:t>
            </w:r>
          </w:p>
        </w:tc>
        <w:tc>
          <w:tcPr>
            <w:tcW w:w="1840" w:type="pct"/>
            <w:vAlign w:val="center"/>
          </w:tcPr>
          <w:p w:rsidR="00A13D33" w:rsidRPr="00877073" w:rsidRDefault="00B133E9" w:rsidP="004A2A71">
            <w:pPr>
              <w:spacing w:after="0" w:line="240" w:lineRule="auto"/>
              <w:rPr>
                <w:rFonts w:eastAsia="Times New Roman" w:cs="Arial"/>
              </w:rPr>
            </w:pPr>
            <w:r w:rsidRPr="00877073">
              <w:rPr>
                <w:rFonts w:eastAsia="Times New Roman" w:cs="Arial"/>
              </w:rPr>
              <w:t>Prevent recurrence of uncontrolled gas incidents, and ensure a</w:t>
            </w:r>
            <w:r w:rsidR="004709A8" w:rsidRPr="00877073">
              <w:rPr>
                <w:rFonts w:eastAsia="Times New Roman" w:cs="Arial"/>
              </w:rPr>
              <w:t>cceptable levels of public risk</w:t>
            </w:r>
          </w:p>
        </w:tc>
      </w:tr>
      <w:tr w:rsidR="00FB29CB" w:rsidRPr="00FB29CB" w:rsidTr="00CC24CD">
        <w:trPr>
          <w:cantSplit/>
        </w:trPr>
        <w:tc>
          <w:tcPr>
            <w:tcW w:w="1501" w:type="pct"/>
            <w:vAlign w:val="center"/>
          </w:tcPr>
          <w:p w:rsidR="00B133E9" w:rsidRPr="00877073" w:rsidRDefault="00B133E9" w:rsidP="00224F8D">
            <w:pPr>
              <w:spacing w:after="0" w:line="240" w:lineRule="auto"/>
              <w:rPr>
                <w:rFonts w:eastAsia="Times New Roman" w:cs="Arial"/>
              </w:rPr>
            </w:pPr>
            <w:r w:rsidRPr="00877073">
              <w:rPr>
                <w:rFonts w:eastAsia="Times New Roman" w:cs="Arial"/>
              </w:rPr>
              <w:t>Review</w:t>
            </w:r>
            <w:r w:rsidR="00DD73D6" w:rsidRPr="00877073">
              <w:rPr>
                <w:rFonts w:eastAsia="Times New Roman" w:cs="Arial"/>
              </w:rPr>
              <w:t>ed</w:t>
            </w:r>
            <w:r w:rsidRPr="00877073">
              <w:rPr>
                <w:rFonts w:eastAsia="Times New Roman" w:cs="Arial"/>
              </w:rPr>
              <w:t xml:space="preserve"> network reliability, </w:t>
            </w:r>
            <w:r w:rsidR="00224F8D" w:rsidRPr="00877073">
              <w:rPr>
                <w:rFonts w:eastAsia="Times New Roman" w:cs="Arial"/>
              </w:rPr>
              <w:t>integrity, operational management,</w:t>
            </w:r>
            <w:r w:rsidR="00E102CB" w:rsidRPr="00877073">
              <w:rPr>
                <w:rFonts w:eastAsia="Times New Roman" w:cs="Arial"/>
              </w:rPr>
              <w:t xml:space="preserve"> </w:t>
            </w:r>
            <w:r w:rsidR="00224F8D" w:rsidRPr="00877073">
              <w:rPr>
                <w:rFonts w:eastAsia="Times New Roman" w:cs="Arial"/>
              </w:rPr>
              <w:t>public safety</w:t>
            </w:r>
            <w:r w:rsidRPr="00877073">
              <w:rPr>
                <w:rFonts w:eastAsia="Times New Roman" w:cs="Arial"/>
              </w:rPr>
              <w:t xml:space="preserve"> </w:t>
            </w:r>
            <w:r w:rsidR="004709A8" w:rsidRPr="00877073">
              <w:rPr>
                <w:rFonts w:eastAsia="Times New Roman" w:cs="Arial"/>
              </w:rPr>
              <w:t>and condition survey</w:t>
            </w:r>
          </w:p>
        </w:tc>
        <w:tc>
          <w:tcPr>
            <w:tcW w:w="1659" w:type="pct"/>
            <w:vAlign w:val="center"/>
          </w:tcPr>
          <w:p w:rsidR="00B133E9" w:rsidRPr="00877073" w:rsidRDefault="00B133E9" w:rsidP="00481930">
            <w:pPr>
              <w:spacing w:after="0" w:line="240" w:lineRule="auto"/>
              <w:rPr>
                <w:rFonts w:eastAsia="Times New Roman" w:cs="Arial"/>
              </w:rPr>
            </w:pPr>
            <w:r w:rsidRPr="00877073">
              <w:rPr>
                <w:rFonts w:eastAsia="Times New Roman" w:cs="Arial"/>
              </w:rPr>
              <w:t>Ensure compliance, adequacy, currency, accuracy</w:t>
            </w:r>
            <w:r w:rsidR="00E102CB" w:rsidRPr="00877073">
              <w:rPr>
                <w:rFonts w:eastAsia="Times New Roman" w:cs="Arial"/>
              </w:rPr>
              <w:t xml:space="preserve"> and </w:t>
            </w:r>
            <w:r w:rsidRPr="00877073">
              <w:rPr>
                <w:rFonts w:eastAsia="Times New Roman" w:cs="Arial"/>
              </w:rPr>
              <w:t>relia</w:t>
            </w:r>
            <w:r w:rsidR="004709A8" w:rsidRPr="00877073">
              <w:rPr>
                <w:rFonts w:eastAsia="Times New Roman" w:cs="Arial"/>
              </w:rPr>
              <w:t>bility of operational records</w:t>
            </w:r>
          </w:p>
        </w:tc>
        <w:tc>
          <w:tcPr>
            <w:tcW w:w="1840" w:type="pct"/>
            <w:vAlign w:val="center"/>
          </w:tcPr>
          <w:p w:rsidR="00B133E9" w:rsidRPr="00877073" w:rsidRDefault="00B133E9" w:rsidP="004A2A71">
            <w:pPr>
              <w:spacing w:after="0" w:line="240" w:lineRule="auto"/>
              <w:rPr>
                <w:rFonts w:eastAsia="Times New Roman" w:cs="Arial"/>
              </w:rPr>
            </w:pPr>
            <w:r w:rsidRPr="00877073">
              <w:rPr>
                <w:rFonts w:eastAsia="Times New Roman" w:cs="Arial"/>
              </w:rPr>
              <w:t>Maintain supply</w:t>
            </w:r>
            <w:r w:rsidR="004709A8" w:rsidRPr="00877073">
              <w:rPr>
                <w:rFonts w:eastAsia="Times New Roman" w:cs="Arial"/>
              </w:rPr>
              <w:t xml:space="preserve"> safety and control public risk</w:t>
            </w:r>
          </w:p>
        </w:tc>
      </w:tr>
      <w:tr w:rsidR="00FB29CB" w:rsidRPr="00FB29CB" w:rsidTr="00CC24CD">
        <w:trPr>
          <w:cantSplit/>
        </w:trPr>
        <w:tc>
          <w:tcPr>
            <w:tcW w:w="1501"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Review</w:t>
            </w:r>
            <w:r w:rsidR="00DD73D6" w:rsidRPr="00877073">
              <w:rPr>
                <w:rFonts w:eastAsia="Times New Roman" w:cs="Arial"/>
              </w:rPr>
              <w:t>ed</w:t>
            </w:r>
            <w:r w:rsidRPr="00877073">
              <w:rPr>
                <w:rFonts w:eastAsia="Times New Roman" w:cs="Arial"/>
              </w:rPr>
              <w:t xml:space="preserve"> development of gas entity operat</w:t>
            </w:r>
            <w:r w:rsidR="004709A8" w:rsidRPr="00877073">
              <w:rPr>
                <w:rFonts w:eastAsia="Times New Roman" w:cs="Arial"/>
              </w:rPr>
              <w:t>ions safety and operating plans</w:t>
            </w:r>
          </w:p>
        </w:tc>
        <w:tc>
          <w:tcPr>
            <w:tcW w:w="1659" w:type="pct"/>
            <w:vAlign w:val="center"/>
          </w:tcPr>
          <w:p w:rsidR="00A13D33" w:rsidRPr="00877073" w:rsidRDefault="00B133E9" w:rsidP="00D338DA">
            <w:pPr>
              <w:spacing w:after="0" w:line="240" w:lineRule="auto"/>
              <w:rPr>
                <w:rFonts w:eastAsia="Times New Roman" w:cs="Arial"/>
              </w:rPr>
            </w:pPr>
            <w:r w:rsidRPr="00877073">
              <w:rPr>
                <w:rFonts w:eastAsia="Times New Roman" w:cs="Arial"/>
              </w:rPr>
              <w:t>Ensure compliance and adequate management of gas infrastructure through doc</w:t>
            </w:r>
            <w:r w:rsidR="004709A8" w:rsidRPr="00877073">
              <w:rPr>
                <w:rFonts w:eastAsia="Times New Roman" w:cs="Arial"/>
              </w:rPr>
              <w:t>umented policies and procedures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Maintain supply</w:t>
            </w:r>
            <w:r w:rsidR="004709A8" w:rsidRPr="00877073">
              <w:rPr>
                <w:rFonts w:eastAsia="Times New Roman" w:cs="Arial"/>
              </w:rPr>
              <w:t xml:space="preserve"> safety and control public risk</w:t>
            </w:r>
          </w:p>
        </w:tc>
      </w:tr>
      <w:tr w:rsidR="00FB29CB" w:rsidRPr="00FB29CB" w:rsidTr="00CC24CD">
        <w:trPr>
          <w:cantSplit/>
        </w:trPr>
        <w:tc>
          <w:tcPr>
            <w:tcW w:w="1501" w:type="pct"/>
            <w:vAlign w:val="center"/>
          </w:tcPr>
          <w:p w:rsidR="00B133E9" w:rsidRPr="00877073" w:rsidRDefault="00AF7CE9" w:rsidP="00AF7CE9">
            <w:pPr>
              <w:spacing w:after="0" w:line="240" w:lineRule="auto"/>
              <w:rPr>
                <w:rFonts w:eastAsia="Times New Roman" w:cs="Arial"/>
              </w:rPr>
            </w:pPr>
            <w:r w:rsidRPr="00877073">
              <w:rPr>
                <w:rFonts w:eastAsia="Times New Roman" w:cs="Arial"/>
              </w:rPr>
              <w:lastRenderedPageBreak/>
              <w:t>C</w:t>
            </w:r>
            <w:r w:rsidR="00B133E9" w:rsidRPr="00877073">
              <w:rPr>
                <w:rFonts w:eastAsia="Times New Roman" w:cs="Arial"/>
              </w:rPr>
              <w:t>ompliance audit program for LNG gas pipeline fa</w:t>
            </w:r>
            <w:r w:rsidR="000C7D9C" w:rsidRPr="00877073">
              <w:rPr>
                <w:rFonts w:eastAsia="Times New Roman" w:cs="Arial"/>
              </w:rPr>
              <w:t>cilities</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Ensure compliance of </w:t>
            </w:r>
            <w:r w:rsidR="000C7D9C" w:rsidRPr="00877073">
              <w:rPr>
                <w:rFonts w:eastAsia="Times New Roman" w:cs="Arial"/>
              </w:rPr>
              <w:t>emergency response and planning</w:t>
            </w:r>
          </w:p>
        </w:tc>
        <w:tc>
          <w:tcPr>
            <w:tcW w:w="1840" w:type="pct"/>
            <w:vAlign w:val="center"/>
          </w:tcPr>
          <w:p w:rsidR="00A13D33" w:rsidRPr="00877073" w:rsidRDefault="00B133E9" w:rsidP="00D338DA">
            <w:pPr>
              <w:spacing w:after="0" w:line="240" w:lineRule="auto"/>
              <w:rPr>
                <w:rFonts w:eastAsia="Times New Roman" w:cs="Arial"/>
              </w:rPr>
            </w:pPr>
            <w:r w:rsidRPr="00877073">
              <w:rPr>
                <w:rFonts w:eastAsia="Times New Roman" w:cs="Arial"/>
              </w:rPr>
              <w:t>Maintain infrastructure safety and control public risk</w:t>
            </w:r>
          </w:p>
        </w:tc>
      </w:tr>
      <w:tr w:rsidR="00FB29CB" w:rsidRPr="00FB29CB" w:rsidTr="001E279C">
        <w:trPr>
          <w:cantSplit/>
          <w:trHeight w:val="477"/>
        </w:trPr>
        <w:tc>
          <w:tcPr>
            <w:tcW w:w="5000" w:type="pct"/>
            <w:gridSpan w:val="3"/>
            <w:shd w:val="clear" w:color="auto" w:fill="CCCCCC"/>
            <w:vAlign w:val="center"/>
          </w:tcPr>
          <w:p w:rsidR="00B133E9" w:rsidRPr="00877073" w:rsidRDefault="00257E51" w:rsidP="00D338DA">
            <w:pPr>
              <w:tabs>
                <w:tab w:val="left" w:pos="794"/>
                <w:tab w:val="center" w:pos="4153"/>
                <w:tab w:val="right" w:pos="8306"/>
              </w:tabs>
              <w:spacing w:after="0" w:line="240" w:lineRule="auto"/>
              <w:rPr>
                <w:rFonts w:eastAsia="Times New Roman" w:cs="Arial"/>
                <w:b/>
                <w:bCs/>
              </w:rPr>
            </w:pPr>
            <w:r w:rsidRPr="00877073">
              <w:rPr>
                <w:rFonts w:eastAsia="Times New Roman" w:cs="Arial"/>
                <w:b/>
              </w:rPr>
              <w:t>Gasfitter Licensing and Gas Worker Accreditation</w:t>
            </w:r>
          </w:p>
        </w:tc>
      </w:tr>
      <w:tr w:rsidR="00FB29CB" w:rsidRPr="00FB29CB" w:rsidTr="00CC24CD">
        <w:trPr>
          <w:cantSplit/>
        </w:trPr>
        <w:tc>
          <w:tcPr>
            <w:tcW w:w="1501" w:type="pct"/>
            <w:vAlign w:val="center"/>
          </w:tcPr>
          <w:p w:rsidR="00B133E9" w:rsidRPr="00877073" w:rsidRDefault="00877073" w:rsidP="00AF7CE9">
            <w:pPr>
              <w:spacing w:after="0" w:line="240" w:lineRule="auto"/>
              <w:rPr>
                <w:rFonts w:eastAsia="Times New Roman" w:cs="Arial"/>
              </w:rPr>
            </w:pPr>
            <w:r w:rsidRPr="00877073">
              <w:rPr>
                <w:rFonts w:eastAsia="Times New Roman" w:cs="Arial"/>
              </w:rPr>
              <w:t>C</w:t>
            </w:r>
            <w:r w:rsidR="00B133E9" w:rsidRPr="00877073">
              <w:rPr>
                <w:rFonts w:eastAsia="Times New Roman" w:cs="Arial"/>
              </w:rPr>
              <w:t>ollaborat</w:t>
            </w:r>
            <w:r w:rsidR="00EB09F8" w:rsidRPr="00877073">
              <w:rPr>
                <w:rFonts w:eastAsia="Times New Roman" w:cs="Arial"/>
              </w:rPr>
              <w:t>ion</w:t>
            </w:r>
            <w:r w:rsidR="00B133E9" w:rsidRPr="00877073">
              <w:rPr>
                <w:rFonts w:eastAsia="Times New Roman" w:cs="Arial"/>
              </w:rPr>
              <w:t xml:space="preserve"> with stakeholders to identify required training and skills development </w:t>
            </w:r>
            <w:r w:rsidR="00FC4EAF" w:rsidRPr="00877073">
              <w:rPr>
                <w:rFonts w:eastAsia="Times New Roman" w:cs="Arial"/>
              </w:rPr>
              <w:t xml:space="preserve">for </w:t>
            </w:r>
            <w:r w:rsidR="00AF7CE9" w:rsidRPr="00877073">
              <w:rPr>
                <w:rFonts w:eastAsia="Times New Roman" w:cs="Arial"/>
              </w:rPr>
              <w:t>CPD</w:t>
            </w:r>
            <w:r w:rsidR="00B133E9" w:rsidRPr="00877073">
              <w:rPr>
                <w:rFonts w:eastAsia="Times New Roman" w:cs="Arial"/>
              </w:rPr>
              <w:t xml:space="preserve"> </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that comprehensive standards for training</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that competent persons undertake all forms of gas fitting work</w:t>
            </w:r>
          </w:p>
          <w:p w:rsidR="00B133E9" w:rsidRPr="00877073" w:rsidRDefault="00B133E9" w:rsidP="00D338DA">
            <w:pPr>
              <w:spacing w:after="0" w:line="240" w:lineRule="auto"/>
              <w:rPr>
                <w:rFonts w:eastAsia="Times New Roman" w:cs="Arial"/>
              </w:rPr>
            </w:pPr>
          </w:p>
        </w:tc>
      </w:tr>
      <w:tr w:rsidR="00FB29CB" w:rsidRPr="00FB29CB" w:rsidTr="00CC24CD">
        <w:trPr>
          <w:cantSplit/>
        </w:trPr>
        <w:tc>
          <w:tcPr>
            <w:tcW w:w="1501" w:type="pct"/>
            <w:vAlign w:val="center"/>
          </w:tcPr>
          <w:p w:rsidR="00B133E9" w:rsidRPr="00877073" w:rsidRDefault="00EB09F8" w:rsidP="00EB09F8">
            <w:pPr>
              <w:spacing w:after="0" w:line="240" w:lineRule="auto"/>
              <w:rPr>
                <w:rFonts w:eastAsia="Times New Roman" w:cs="Arial"/>
              </w:rPr>
            </w:pPr>
            <w:r w:rsidRPr="00877073">
              <w:rPr>
                <w:rFonts w:eastAsia="Times New Roman" w:cs="Arial"/>
              </w:rPr>
              <w:t>Develop</w:t>
            </w:r>
            <w:r w:rsidR="001C3F12" w:rsidRPr="00877073">
              <w:rPr>
                <w:rFonts w:eastAsia="Times New Roman" w:cs="Arial"/>
              </w:rPr>
              <w:t>ed</w:t>
            </w:r>
            <w:r w:rsidRPr="00877073">
              <w:rPr>
                <w:rFonts w:eastAsia="Times New Roman" w:cs="Arial"/>
              </w:rPr>
              <w:t xml:space="preserve"> and deliver</w:t>
            </w:r>
            <w:r w:rsidR="001C3F12" w:rsidRPr="00877073">
              <w:rPr>
                <w:rFonts w:eastAsia="Times New Roman" w:cs="Arial"/>
              </w:rPr>
              <w:t>ed</w:t>
            </w:r>
            <w:r w:rsidRPr="00877073">
              <w:rPr>
                <w:rFonts w:eastAsia="Times New Roman" w:cs="Arial"/>
              </w:rPr>
              <w:t xml:space="preserve"> targeted training to wider gas fitting industry  </w:t>
            </w:r>
            <w:r w:rsidR="00E83FF1" w:rsidRPr="00877073">
              <w:rPr>
                <w:rFonts w:eastAsia="Times New Roman" w:cs="Arial"/>
              </w:rPr>
              <w:t xml:space="preserve"> </w:t>
            </w:r>
          </w:p>
        </w:tc>
        <w:tc>
          <w:tcPr>
            <w:tcW w:w="1659" w:type="pct"/>
            <w:vAlign w:val="center"/>
          </w:tcPr>
          <w:p w:rsidR="00B133E9" w:rsidRPr="00877073" w:rsidRDefault="00EB09F8" w:rsidP="00D338DA">
            <w:pPr>
              <w:spacing w:after="0" w:line="240" w:lineRule="auto"/>
              <w:rPr>
                <w:rFonts w:eastAsia="Times New Roman" w:cs="Arial"/>
              </w:rPr>
            </w:pPr>
            <w:r w:rsidRPr="00877073">
              <w:rPr>
                <w:rFonts w:eastAsia="Times New Roman" w:cs="Arial"/>
              </w:rPr>
              <w:t>Maintain gas fitter competency around topical technical issues</w:t>
            </w:r>
            <w:r w:rsidR="00B133E9" w:rsidRPr="00877073">
              <w:rPr>
                <w:rFonts w:eastAsia="Times New Roman" w:cs="Arial"/>
              </w:rPr>
              <w:t xml:space="preserve"> </w:t>
            </w:r>
          </w:p>
        </w:tc>
        <w:tc>
          <w:tcPr>
            <w:tcW w:w="1840" w:type="pct"/>
            <w:vAlign w:val="center"/>
          </w:tcPr>
          <w:p w:rsidR="00B133E9" w:rsidRPr="00877073" w:rsidRDefault="00EB09F8" w:rsidP="00EB09F8">
            <w:pPr>
              <w:spacing w:after="0" w:line="240" w:lineRule="auto"/>
              <w:rPr>
                <w:rFonts w:eastAsia="Times New Roman" w:cs="Arial"/>
              </w:rPr>
            </w:pPr>
            <w:r w:rsidRPr="00877073">
              <w:rPr>
                <w:rFonts w:eastAsia="Times New Roman" w:cs="Arial"/>
              </w:rPr>
              <w:t>Ensure gas installation compliance and standards providing adequate level of consumer safety</w:t>
            </w:r>
          </w:p>
        </w:tc>
      </w:tr>
      <w:tr w:rsidR="00FB29CB" w:rsidRPr="00FB29CB" w:rsidTr="00CC24CD">
        <w:trPr>
          <w:cantSplit/>
        </w:trPr>
        <w:tc>
          <w:tcPr>
            <w:tcW w:w="1501"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Investigate</w:t>
            </w:r>
            <w:r w:rsidR="00DD73D6" w:rsidRPr="00877073">
              <w:rPr>
                <w:rFonts w:eastAsia="Times New Roman" w:cs="Arial"/>
              </w:rPr>
              <w:t>d</w:t>
            </w:r>
            <w:r w:rsidRPr="00877073">
              <w:rPr>
                <w:rFonts w:eastAsia="Times New Roman" w:cs="Arial"/>
              </w:rPr>
              <w:t xml:space="preserve"> non-compliant gas installation work standa</w:t>
            </w:r>
            <w:r w:rsidR="000C7D9C" w:rsidRPr="00877073">
              <w:rPr>
                <w:rFonts w:eastAsia="Times New Roman" w:cs="Arial"/>
              </w:rPr>
              <w:t>rds and resultant safety issues</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Issue gasfitter defects, infringement, consumer di</w:t>
            </w:r>
            <w:r w:rsidR="000C7D9C" w:rsidRPr="00877073">
              <w:rPr>
                <w:rFonts w:eastAsia="Times New Roman" w:cs="Arial"/>
              </w:rPr>
              <w:t>sconnect</w:t>
            </w:r>
            <w:r w:rsidR="00E102CB" w:rsidRPr="00877073">
              <w:rPr>
                <w:rFonts w:eastAsia="Times New Roman" w:cs="Arial"/>
              </w:rPr>
              <w:t xml:space="preserve"> and</w:t>
            </w:r>
            <w:r w:rsidR="000C7D9C" w:rsidRPr="00877073">
              <w:rPr>
                <w:rFonts w:eastAsia="Times New Roman" w:cs="Arial"/>
              </w:rPr>
              <w:t xml:space="preserve"> rectification notices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gas installation</w:t>
            </w:r>
            <w:r w:rsidR="000C7D9C" w:rsidRPr="00877073">
              <w:rPr>
                <w:rFonts w:eastAsia="Times New Roman" w:cs="Arial"/>
              </w:rPr>
              <w:t xml:space="preserve"> safety standards for consumers</w:t>
            </w:r>
          </w:p>
        </w:tc>
      </w:tr>
      <w:tr w:rsidR="00FB29CB" w:rsidRPr="00FB29CB" w:rsidTr="00CC24CD">
        <w:trPr>
          <w:cantSplit/>
        </w:trPr>
        <w:tc>
          <w:tcPr>
            <w:tcW w:w="1501" w:type="pct"/>
            <w:vAlign w:val="center"/>
          </w:tcPr>
          <w:p w:rsidR="00B133E9" w:rsidRPr="00877073" w:rsidRDefault="00B133E9" w:rsidP="00EB09F8">
            <w:pPr>
              <w:spacing w:after="0" w:line="240" w:lineRule="auto"/>
              <w:rPr>
                <w:rFonts w:eastAsia="Times New Roman" w:cs="Arial"/>
              </w:rPr>
            </w:pPr>
            <w:r w:rsidRPr="00877073">
              <w:rPr>
                <w:rFonts w:eastAsia="Times New Roman" w:cs="Arial"/>
              </w:rPr>
              <w:t>Provide</w:t>
            </w:r>
            <w:r w:rsidR="00DD73D6" w:rsidRPr="00877073">
              <w:rPr>
                <w:rFonts w:eastAsia="Times New Roman" w:cs="Arial"/>
              </w:rPr>
              <w:t>d</w:t>
            </w:r>
            <w:r w:rsidRPr="00877073">
              <w:rPr>
                <w:rFonts w:eastAsia="Times New Roman" w:cs="Arial"/>
              </w:rPr>
              <w:t xml:space="preserve"> advice and conducted inv</w:t>
            </w:r>
            <w:r w:rsidR="000C7D9C" w:rsidRPr="00877073">
              <w:rPr>
                <w:rFonts w:eastAsia="Times New Roman" w:cs="Arial"/>
              </w:rPr>
              <w:t>estigation</w:t>
            </w:r>
            <w:r w:rsidR="00EB09F8" w:rsidRPr="00877073">
              <w:rPr>
                <w:rFonts w:eastAsia="Times New Roman" w:cs="Arial"/>
              </w:rPr>
              <w:t xml:space="preserve">s </w:t>
            </w:r>
            <w:r w:rsidR="000C7D9C" w:rsidRPr="00877073">
              <w:rPr>
                <w:rFonts w:eastAsia="Times New Roman" w:cs="Arial"/>
              </w:rPr>
              <w:t xml:space="preserve"> </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Ensure compliant gas </w:t>
            </w:r>
            <w:r w:rsidR="000C7D9C" w:rsidRPr="00877073">
              <w:rPr>
                <w:rFonts w:eastAsia="Times New Roman" w:cs="Arial"/>
              </w:rPr>
              <w:t>fitting and licensing standards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Ensure safe gas </w:t>
            </w:r>
            <w:r w:rsidR="000C7D9C" w:rsidRPr="00877073">
              <w:rPr>
                <w:rFonts w:eastAsia="Times New Roman" w:cs="Arial"/>
              </w:rPr>
              <w:t>fitting and licensing standards</w:t>
            </w:r>
          </w:p>
        </w:tc>
      </w:tr>
      <w:tr w:rsidR="00FB29CB" w:rsidRPr="00FB29CB" w:rsidTr="001E279C">
        <w:trPr>
          <w:cantSplit/>
          <w:trHeight w:val="441"/>
        </w:trPr>
        <w:tc>
          <w:tcPr>
            <w:tcW w:w="5000" w:type="pct"/>
            <w:gridSpan w:val="3"/>
            <w:shd w:val="clear" w:color="auto" w:fill="C0C0C0"/>
            <w:vAlign w:val="center"/>
          </w:tcPr>
          <w:p w:rsidR="00B133E9" w:rsidRPr="00877073" w:rsidRDefault="00257E51" w:rsidP="00FE583E">
            <w:pPr>
              <w:keepNext/>
              <w:spacing w:after="0" w:line="240" w:lineRule="auto"/>
              <w:rPr>
                <w:rFonts w:eastAsia="Times New Roman" w:cs="Arial"/>
              </w:rPr>
            </w:pPr>
            <w:r w:rsidRPr="00877073">
              <w:rPr>
                <w:rFonts w:eastAsia="Times New Roman" w:cs="Arial"/>
                <w:b/>
                <w:bCs/>
              </w:rPr>
              <w:t>Gas Appliances and Installations</w:t>
            </w:r>
            <w:r w:rsidRPr="00877073">
              <w:rPr>
                <w:rFonts w:eastAsia="Times New Roman" w:cs="Arial"/>
              </w:rPr>
              <w:t xml:space="preserve"> </w:t>
            </w:r>
          </w:p>
        </w:tc>
      </w:tr>
      <w:tr w:rsidR="00FB29CB" w:rsidRPr="00FB29CB" w:rsidTr="004B2FF4">
        <w:trPr>
          <w:cantSplit/>
        </w:trPr>
        <w:tc>
          <w:tcPr>
            <w:tcW w:w="1501" w:type="pct"/>
            <w:vAlign w:val="center"/>
          </w:tcPr>
          <w:p w:rsidR="00B96FE0" w:rsidRPr="00877073" w:rsidRDefault="00B96FE0" w:rsidP="00877073">
            <w:pPr>
              <w:spacing w:after="0" w:line="240" w:lineRule="auto"/>
              <w:rPr>
                <w:rFonts w:eastAsia="Times New Roman" w:cs="Arial"/>
              </w:rPr>
            </w:pPr>
            <w:r w:rsidRPr="00877073">
              <w:rPr>
                <w:rFonts w:eastAsia="Times New Roman" w:cs="Arial"/>
              </w:rPr>
              <w:t xml:space="preserve">Contribute </w:t>
            </w:r>
            <w:r w:rsidR="00A86B0E" w:rsidRPr="00877073">
              <w:rPr>
                <w:rFonts w:eastAsia="Times New Roman" w:cs="Arial"/>
              </w:rPr>
              <w:t xml:space="preserve">into development of suitable electronic system to support the operations of the licensing and technical CBOS outputs </w:t>
            </w:r>
          </w:p>
        </w:tc>
        <w:tc>
          <w:tcPr>
            <w:tcW w:w="1659" w:type="pct"/>
            <w:vAlign w:val="center"/>
          </w:tcPr>
          <w:p w:rsidR="00B96FE0" w:rsidRPr="00877073" w:rsidRDefault="00A86B0E" w:rsidP="004B2FF4">
            <w:pPr>
              <w:tabs>
                <w:tab w:val="left" w:pos="794"/>
                <w:tab w:val="center" w:pos="4153"/>
                <w:tab w:val="right" w:pos="8306"/>
              </w:tabs>
              <w:spacing w:after="0" w:line="240" w:lineRule="auto"/>
              <w:rPr>
                <w:rFonts w:eastAsia="Times New Roman" w:cs="Arial"/>
              </w:rPr>
            </w:pPr>
            <w:r w:rsidRPr="00877073">
              <w:rPr>
                <w:rFonts w:eastAsia="Times New Roman" w:cs="Arial"/>
              </w:rPr>
              <w:t xml:space="preserve">Provide and maintain a single, central system to </w:t>
            </w:r>
            <w:r w:rsidR="004B2FF4" w:rsidRPr="00877073">
              <w:rPr>
                <w:rFonts w:eastAsia="Times New Roman" w:cs="Arial"/>
              </w:rPr>
              <w:t>provide sufficient data to implement a risk based inspection program.</w:t>
            </w:r>
          </w:p>
        </w:tc>
        <w:tc>
          <w:tcPr>
            <w:tcW w:w="1840" w:type="pct"/>
            <w:vAlign w:val="center"/>
          </w:tcPr>
          <w:p w:rsidR="00B96FE0" w:rsidRPr="00877073" w:rsidRDefault="004B2FF4" w:rsidP="004B2FF4">
            <w:pPr>
              <w:spacing w:after="0" w:line="240" w:lineRule="auto"/>
              <w:rPr>
                <w:rFonts w:eastAsia="Times New Roman" w:cs="Arial"/>
              </w:rPr>
            </w:pPr>
            <w:r w:rsidRPr="00877073">
              <w:rPr>
                <w:rFonts w:eastAsia="Times New Roman" w:cs="Arial"/>
              </w:rPr>
              <w:t xml:space="preserve">Protection of public by developing inspections </w:t>
            </w:r>
            <w:r w:rsidR="00A86B0E" w:rsidRPr="00877073">
              <w:rPr>
                <w:rFonts w:eastAsia="Times New Roman" w:cs="Arial"/>
              </w:rPr>
              <w:t xml:space="preserve">through risk-based assessment of </w:t>
            </w:r>
            <w:r w:rsidRPr="00877073">
              <w:rPr>
                <w:rFonts w:eastAsia="Times New Roman" w:cs="Arial"/>
              </w:rPr>
              <w:t>gas fitters</w:t>
            </w:r>
            <w:r w:rsidR="00A86B0E" w:rsidRPr="00877073">
              <w:rPr>
                <w:rFonts w:eastAsia="Times New Roman" w:cs="Arial"/>
              </w:rPr>
              <w:t xml:space="preserve"> based on their experience and history of recorded defects</w:t>
            </w:r>
          </w:p>
        </w:tc>
      </w:tr>
      <w:tr w:rsidR="00FB29CB" w:rsidRPr="00FB29CB" w:rsidTr="00CC24CD">
        <w:trPr>
          <w:cantSplit/>
        </w:trPr>
        <w:tc>
          <w:tcPr>
            <w:tcW w:w="1501" w:type="pct"/>
            <w:vAlign w:val="center"/>
          </w:tcPr>
          <w:p w:rsidR="00E16304" w:rsidRPr="00877073" w:rsidRDefault="00E16304" w:rsidP="007D5A5A">
            <w:pPr>
              <w:spacing w:after="0" w:line="240" w:lineRule="auto"/>
              <w:rPr>
                <w:rFonts w:eastAsia="Times New Roman" w:cs="Arial"/>
              </w:rPr>
            </w:pPr>
            <w:r w:rsidRPr="00877073">
              <w:rPr>
                <w:rFonts w:eastAsia="Times New Roman" w:cs="Arial"/>
              </w:rPr>
              <w:t xml:space="preserve">Contribute to </w:t>
            </w:r>
            <w:r w:rsidR="007D5A5A" w:rsidRPr="00877073">
              <w:rPr>
                <w:rFonts w:eastAsia="Times New Roman" w:cs="Arial"/>
              </w:rPr>
              <w:t xml:space="preserve">the development of appropriate safety standards </w:t>
            </w:r>
          </w:p>
        </w:tc>
        <w:tc>
          <w:tcPr>
            <w:tcW w:w="1659" w:type="pct"/>
            <w:vAlign w:val="center"/>
          </w:tcPr>
          <w:p w:rsidR="00E16304" w:rsidRPr="00877073" w:rsidRDefault="007D5A5A" w:rsidP="00474709">
            <w:pPr>
              <w:tabs>
                <w:tab w:val="left" w:pos="794"/>
                <w:tab w:val="center" w:pos="4153"/>
                <w:tab w:val="right" w:pos="8306"/>
              </w:tabs>
              <w:spacing w:after="0" w:line="240" w:lineRule="auto"/>
              <w:rPr>
                <w:rFonts w:eastAsia="Times New Roman" w:cs="Arial"/>
              </w:rPr>
            </w:pPr>
            <w:r w:rsidRPr="00877073">
              <w:rPr>
                <w:rFonts w:eastAsia="Times New Roman" w:cs="Arial"/>
              </w:rPr>
              <w:t xml:space="preserve">Contributing members of Australian standards committees for type b appliances </w:t>
            </w:r>
          </w:p>
        </w:tc>
        <w:tc>
          <w:tcPr>
            <w:tcW w:w="1840" w:type="pct"/>
            <w:vAlign w:val="center"/>
          </w:tcPr>
          <w:p w:rsidR="00E16304" w:rsidRPr="00877073" w:rsidRDefault="007D5A5A" w:rsidP="00D338DA">
            <w:pPr>
              <w:spacing w:after="0" w:line="240" w:lineRule="auto"/>
              <w:rPr>
                <w:rFonts w:eastAsia="Times New Roman" w:cs="Arial"/>
              </w:rPr>
            </w:pPr>
            <w:r w:rsidRPr="00877073">
              <w:rPr>
                <w:rFonts w:eastAsia="Times New Roman" w:cs="Arial"/>
              </w:rPr>
              <w:t xml:space="preserve">Protection of public through contemporary compliance standards </w:t>
            </w:r>
          </w:p>
        </w:tc>
      </w:tr>
      <w:tr w:rsidR="00FB29CB" w:rsidRPr="00FB29CB" w:rsidTr="00CC24CD">
        <w:trPr>
          <w:cantSplit/>
        </w:trPr>
        <w:tc>
          <w:tcPr>
            <w:tcW w:w="1501"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Investigate</w:t>
            </w:r>
            <w:r w:rsidR="00DD73D6" w:rsidRPr="00877073">
              <w:rPr>
                <w:rFonts w:eastAsia="Times New Roman" w:cs="Arial"/>
              </w:rPr>
              <w:t>d</w:t>
            </w:r>
            <w:r w:rsidRPr="00877073">
              <w:rPr>
                <w:rFonts w:eastAsia="Times New Roman" w:cs="Arial"/>
              </w:rPr>
              <w:t xml:space="preserve"> uncontrolled gas incidents on in si</w:t>
            </w:r>
            <w:r w:rsidR="000C7D9C" w:rsidRPr="00877073">
              <w:rPr>
                <w:rFonts w:eastAsia="Times New Roman" w:cs="Arial"/>
              </w:rPr>
              <w:t>tu and portable gas appliances</w:t>
            </w:r>
          </w:p>
        </w:tc>
        <w:tc>
          <w:tcPr>
            <w:tcW w:w="1659" w:type="pct"/>
            <w:vAlign w:val="center"/>
          </w:tcPr>
          <w:p w:rsidR="00B133E9" w:rsidRPr="00877073" w:rsidRDefault="00B133E9" w:rsidP="00D338DA">
            <w:pPr>
              <w:tabs>
                <w:tab w:val="left" w:pos="794"/>
                <w:tab w:val="center" w:pos="4153"/>
                <w:tab w:val="right" w:pos="8306"/>
              </w:tabs>
              <w:spacing w:after="0" w:line="240" w:lineRule="auto"/>
              <w:rPr>
                <w:rFonts w:eastAsia="Times New Roman" w:cs="Arial"/>
              </w:rPr>
            </w:pPr>
            <w:r w:rsidRPr="00877073">
              <w:rPr>
                <w:rFonts w:eastAsia="Times New Roman" w:cs="Arial"/>
              </w:rPr>
              <w:t>Identify causation of incidents</w:t>
            </w:r>
            <w:r w:rsidR="000C7D9C" w:rsidRPr="00877073">
              <w:rPr>
                <w:rFonts w:eastAsia="Times New Roman" w:cs="Arial"/>
              </w:rPr>
              <w:t xml:space="preserve"> and review technical standards</w:t>
            </w:r>
          </w:p>
          <w:p w:rsidR="00B133E9" w:rsidRPr="00877073" w:rsidRDefault="00B133E9" w:rsidP="00D338DA">
            <w:pPr>
              <w:spacing w:after="0" w:line="240" w:lineRule="auto"/>
              <w:rPr>
                <w:rFonts w:eastAsia="Times New Roman" w:cs="Arial"/>
              </w:rPr>
            </w:pP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Prevent reoccurrence, produce education materials, web information and impleme</w:t>
            </w:r>
            <w:r w:rsidR="000C7D9C" w:rsidRPr="00877073">
              <w:rPr>
                <w:rFonts w:eastAsia="Times New Roman" w:cs="Arial"/>
              </w:rPr>
              <w:t>nt product withdrawal standards</w:t>
            </w:r>
          </w:p>
        </w:tc>
      </w:tr>
      <w:tr w:rsidR="00FB29CB" w:rsidRPr="00FB29CB" w:rsidTr="00CC24CD">
        <w:trPr>
          <w:cantSplit/>
        </w:trPr>
        <w:tc>
          <w:tcPr>
            <w:tcW w:w="1501" w:type="pct"/>
            <w:vAlign w:val="center"/>
          </w:tcPr>
          <w:p w:rsidR="00F542E8" w:rsidRPr="00877073" w:rsidRDefault="00F542E8" w:rsidP="006B2630">
            <w:pPr>
              <w:spacing w:after="0" w:line="240" w:lineRule="auto"/>
              <w:rPr>
                <w:rFonts w:eastAsia="Times New Roman" w:cs="Arial"/>
              </w:rPr>
            </w:pPr>
            <w:r w:rsidRPr="00877073">
              <w:rPr>
                <w:rFonts w:eastAsia="Times New Roman" w:cs="Arial"/>
              </w:rPr>
              <w:t>Collaborated with na</w:t>
            </w:r>
            <w:r w:rsidR="006B2630" w:rsidRPr="00877073">
              <w:rPr>
                <w:rFonts w:eastAsia="Times New Roman" w:cs="Arial"/>
              </w:rPr>
              <w:t xml:space="preserve">tional gas technical regulators on gas appliance safety concerns and initiate actions in respect to </w:t>
            </w:r>
            <w:r w:rsidRPr="00877073">
              <w:rPr>
                <w:rFonts w:eastAsia="Times New Roman" w:cs="Arial"/>
              </w:rPr>
              <w:t xml:space="preserve"> appliance certification bodies</w:t>
            </w:r>
            <w:r w:rsidR="006B2630" w:rsidRPr="00877073">
              <w:rPr>
                <w:rFonts w:eastAsia="Times New Roman" w:cs="Arial"/>
              </w:rPr>
              <w:t>,</w:t>
            </w:r>
            <w:r w:rsidRPr="00877073">
              <w:rPr>
                <w:rFonts w:eastAsia="Times New Roman" w:cs="Arial"/>
              </w:rPr>
              <w:t xml:space="preserve"> suppliers </w:t>
            </w:r>
            <w:r w:rsidR="006B2630" w:rsidRPr="00877073">
              <w:rPr>
                <w:rFonts w:eastAsia="Times New Roman" w:cs="Arial"/>
              </w:rPr>
              <w:t xml:space="preserve">and consumers </w:t>
            </w:r>
          </w:p>
        </w:tc>
        <w:tc>
          <w:tcPr>
            <w:tcW w:w="1659" w:type="pct"/>
            <w:vAlign w:val="center"/>
          </w:tcPr>
          <w:p w:rsidR="00F542E8" w:rsidRPr="00877073" w:rsidRDefault="00F542E8" w:rsidP="00F542E8">
            <w:pPr>
              <w:tabs>
                <w:tab w:val="left" w:pos="794"/>
                <w:tab w:val="center" w:pos="4153"/>
                <w:tab w:val="right" w:pos="8306"/>
              </w:tabs>
              <w:spacing w:after="0" w:line="240" w:lineRule="auto"/>
              <w:rPr>
                <w:rFonts w:eastAsia="Times New Roman" w:cs="Arial"/>
              </w:rPr>
            </w:pPr>
            <w:r w:rsidRPr="00877073">
              <w:rPr>
                <w:rFonts w:eastAsia="Times New Roman" w:cs="Arial"/>
              </w:rPr>
              <w:t xml:space="preserve">Minimise the likelihood of death or injury from exposure to unsafe gas appliances </w:t>
            </w:r>
          </w:p>
        </w:tc>
        <w:tc>
          <w:tcPr>
            <w:tcW w:w="1840" w:type="pct"/>
            <w:vAlign w:val="center"/>
          </w:tcPr>
          <w:p w:rsidR="00F542E8" w:rsidRPr="00877073" w:rsidRDefault="006B2630" w:rsidP="006B2630">
            <w:pPr>
              <w:spacing w:after="0" w:line="240" w:lineRule="auto"/>
              <w:rPr>
                <w:rFonts w:eastAsia="Times New Roman" w:cs="Arial"/>
              </w:rPr>
            </w:pPr>
            <w:r w:rsidRPr="00877073">
              <w:rPr>
                <w:rFonts w:eastAsia="Times New Roman" w:cs="Arial"/>
              </w:rPr>
              <w:t>Protection</w:t>
            </w:r>
            <w:r w:rsidR="00F542E8" w:rsidRPr="00877073">
              <w:rPr>
                <w:rFonts w:eastAsia="Times New Roman" w:cs="Arial"/>
              </w:rPr>
              <w:t xml:space="preserve"> of consumers</w:t>
            </w:r>
          </w:p>
        </w:tc>
      </w:tr>
      <w:tr w:rsidR="00FB29CB" w:rsidRPr="00FB29CB" w:rsidTr="00CC24CD">
        <w:trPr>
          <w:cantSplit/>
        </w:trPr>
        <w:tc>
          <w:tcPr>
            <w:tcW w:w="1501" w:type="pct"/>
            <w:vAlign w:val="center"/>
          </w:tcPr>
          <w:p w:rsidR="00B133E9" w:rsidRPr="00877073" w:rsidRDefault="00B133E9" w:rsidP="00E16304">
            <w:pPr>
              <w:spacing w:after="0" w:line="240" w:lineRule="auto"/>
              <w:rPr>
                <w:rFonts w:eastAsia="Times New Roman" w:cs="Arial"/>
              </w:rPr>
            </w:pPr>
            <w:r w:rsidRPr="00877073">
              <w:rPr>
                <w:rFonts w:eastAsia="Times New Roman" w:cs="Arial"/>
              </w:rPr>
              <w:t>Implement</w:t>
            </w:r>
            <w:r w:rsidR="00E16304" w:rsidRPr="00877073">
              <w:rPr>
                <w:rFonts w:eastAsia="Times New Roman" w:cs="Arial"/>
              </w:rPr>
              <w:t>ation of</w:t>
            </w:r>
            <w:r w:rsidRPr="00877073">
              <w:rPr>
                <w:rFonts w:eastAsia="Times New Roman" w:cs="Arial"/>
              </w:rPr>
              <w:t xml:space="preserve"> policy for gas installations </w:t>
            </w:r>
            <w:r w:rsidR="00117183" w:rsidRPr="00877073">
              <w:rPr>
                <w:rFonts w:eastAsia="Times New Roman" w:cs="Arial"/>
              </w:rPr>
              <w:t xml:space="preserve">at </w:t>
            </w:r>
            <w:r w:rsidR="000C7D9C" w:rsidRPr="00877073">
              <w:rPr>
                <w:rFonts w:eastAsia="Times New Roman" w:cs="Arial"/>
              </w:rPr>
              <w:t>public events</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Minimise the likelihood of ina</w:t>
            </w:r>
            <w:r w:rsidR="000C7D9C" w:rsidRPr="00877073">
              <w:rPr>
                <w:rFonts w:eastAsia="Times New Roman" w:cs="Arial"/>
              </w:rPr>
              <w:t>dequate installation and design</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a transparent safety</w:t>
            </w:r>
            <w:r w:rsidR="00E83FF1" w:rsidRPr="00877073">
              <w:rPr>
                <w:rFonts w:eastAsia="Times New Roman" w:cs="Arial"/>
              </w:rPr>
              <w:t xml:space="preserve"> </w:t>
            </w:r>
            <w:r w:rsidRPr="00877073">
              <w:rPr>
                <w:rFonts w:eastAsia="Times New Roman" w:cs="Arial"/>
              </w:rPr>
              <w:t>model is implemented for</w:t>
            </w:r>
            <w:r w:rsidR="000C7D9C" w:rsidRPr="00877073">
              <w:rPr>
                <w:rFonts w:eastAsia="Times New Roman" w:cs="Arial"/>
              </w:rPr>
              <w:t xml:space="preserve"> consumers and the public</w:t>
            </w:r>
          </w:p>
        </w:tc>
      </w:tr>
      <w:tr w:rsidR="00FB29CB" w:rsidRPr="00FB29CB" w:rsidTr="00CC24CD">
        <w:trPr>
          <w:cantSplit/>
        </w:trPr>
        <w:tc>
          <w:tcPr>
            <w:tcW w:w="1501"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Implement</w:t>
            </w:r>
            <w:r w:rsidR="00DD73D6" w:rsidRPr="00877073">
              <w:rPr>
                <w:rFonts w:eastAsia="Times New Roman" w:cs="Arial"/>
              </w:rPr>
              <w:t>ed</w:t>
            </w:r>
            <w:r w:rsidRPr="00877073">
              <w:rPr>
                <w:rFonts w:eastAsia="Times New Roman" w:cs="Arial"/>
              </w:rPr>
              <w:t xml:space="preserve"> </w:t>
            </w:r>
            <w:r w:rsidR="00117183" w:rsidRPr="00877073">
              <w:rPr>
                <w:rFonts w:eastAsia="Times New Roman" w:cs="Arial"/>
              </w:rPr>
              <w:t>car</w:t>
            </w:r>
            <w:r w:rsidR="000C7D9C" w:rsidRPr="00877073">
              <w:rPr>
                <w:rFonts w:eastAsia="Times New Roman" w:cs="Arial"/>
              </w:rPr>
              <w:t>bon monoxide education program</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Minimise the likelihood of death or injury from exposure to </w:t>
            </w:r>
            <w:r w:rsidR="00117183" w:rsidRPr="00877073">
              <w:rPr>
                <w:rFonts w:eastAsia="Times New Roman" w:cs="Arial"/>
              </w:rPr>
              <w:t>carbon monoxide</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Prevent reo</w:t>
            </w:r>
            <w:r w:rsidR="000C7D9C" w:rsidRPr="00877073">
              <w:rPr>
                <w:rFonts w:eastAsia="Times New Roman" w:cs="Arial"/>
              </w:rPr>
              <w:t>ccurrence and provide education</w:t>
            </w:r>
          </w:p>
        </w:tc>
      </w:tr>
      <w:tr w:rsidR="00FB29CB" w:rsidRPr="00FB29CB" w:rsidTr="00CC24CD">
        <w:trPr>
          <w:cantSplit/>
        </w:trPr>
        <w:tc>
          <w:tcPr>
            <w:tcW w:w="1501" w:type="pct"/>
            <w:vAlign w:val="center"/>
          </w:tcPr>
          <w:p w:rsidR="00B133E9" w:rsidRPr="00877073" w:rsidRDefault="00B133E9" w:rsidP="00481930">
            <w:pPr>
              <w:spacing w:after="0" w:line="240" w:lineRule="auto"/>
              <w:rPr>
                <w:rFonts w:eastAsia="Times New Roman" w:cs="Arial"/>
              </w:rPr>
            </w:pPr>
            <w:r w:rsidRPr="00877073">
              <w:rPr>
                <w:rFonts w:eastAsia="Times New Roman" w:cs="Arial"/>
              </w:rPr>
              <w:lastRenderedPageBreak/>
              <w:t xml:space="preserve">Continued </w:t>
            </w:r>
            <w:r w:rsidR="00DD73D6" w:rsidRPr="00877073">
              <w:rPr>
                <w:rFonts w:eastAsia="Times New Roman" w:cs="Arial"/>
              </w:rPr>
              <w:t xml:space="preserve">to </w:t>
            </w:r>
            <w:r w:rsidRPr="00877073">
              <w:rPr>
                <w:rFonts w:eastAsia="Times New Roman" w:cs="Arial"/>
              </w:rPr>
              <w:t>research, review and adopt relevant technical standar</w:t>
            </w:r>
            <w:r w:rsidR="000C7D9C" w:rsidRPr="00877073">
              <w:rPr>
                <w:rFonts w:eastAsia="Times New Roman" w:cs="Arial"/>
              </w:rPr>
              <w:t>ds and codes for gas appliances</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Develop</w:t>
            </w:r>
            <w:r w:rsidR="007917A1" w:rsidRPr="00877073">
              <w:rPr>
                <w:rFonts w:eastAsia="Times New Roman" w:cs="Arial"/>
              </w:rPr>
              <w:t>,</w:t>
            </w:r>
            <w:r w:rsidRPr="00877073">
              <w:rPr>
                <w:rFonts w:eastAsia="Times New Roman" w:cs="Arial"/>
              </w:rPr>
              <w:t xml:space="preserve"> in conjunction with GTRC</w:t>
            </w:r>
            <w:r w:rsidR="007917A1" w:rsidRPr="00877073">
              <w:rPr>
                <w:rFonts w:eastAsia="Times New Roman" w:cs="Arial"/>
              </w:rPr>
              <w:t>,</w:t>
            </w:r>
            <w:r w:rsidRPr="00877073">
              <w:rPr>
                <w:rFonts w:eastAsia="Times New Roman" w:cs="Arial"/>
              </w:rPr>
              <w:t xml:space="preserve"> appli</w:t>
            </w:r>
            <w:r w:rsidR="000C7D9C" w:rsidRPr="00877073">
              <w:rPr>
                <w:rFonts w:eastAsia="Times New Roman" w:cs="Arial"/>
              </w:rPr>
              <w:t>ance certification scheme rules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Ensure a consistent and robust national appliance certification scheme that effectively delivers safety outcomes </w:t>
            </w:r>
            <w:r w:rsidR="007917A1" w:rsidRPr="00877073">
              <w:rPr>
                <w:rFonts w:eastAsia="Times New Roman" w:cs="Arial"/>
              </w:rPr>
              <w:t>for</w:t>
            </w:r>
            <w:r w:rsidRPr="00877073">
              <w:rPr>
                <w:rFonts w:eastAsia="Times New Roman" w:cs="Arial"/>
              </w:rPr>
              <w:t xml:space="preserve"> ever increasin</w:t>
            </w:r>
            <w:r w:rsidR="000C7D9C" w:rsidRPr="00877073">
              <w:rPr>
                <w:rFonts w:eastAsia="Times New Roman" w:cs="Arial"/>
              </w:rPr>
              <w:t>g imported products</w:t>
            </w:r>
            <w:r w:rsidRPr="00877073">
              <w:rPr>
                <w:rFonts w:eastAsia="Times New Roman" w:cs="Arial"/>
              </w:rPr>
              <w:t xml:space="preserve"> </w:t>
            </w:r>
          </w:p>
        </w:tc>
      </w:tr>
      <w:tr w:rsidR="00FB29CB" w:rsidRPr="00FB29CB" w:rsidTr="00CC24CD">
        <w:trPr>
          <w:cantSplit/>
        </w:trPr>
        <w:tc>
          <w:tcPr>
            <w:tcW w:w="1501" w:type="pct"/>
            <w:vAlign w:val="center"/>
          </w:tcPr>
          <w:p w:rsidR="00B133E9" w:rsidRPr="00877073" w:rsidRDefault="00DD73D6" w:rsidP="001E279C">
            <w:pPr>
              <w:spacing w:after="0" w:line="240" w:lineRule="auto"/>
              <w:rPr>
                <w:rFonts w:eastAsia="Times New Roman" w:cs="Arial"/>
              </w:rPr>
            </w:pPr>
            <w:r w:rsidRPr="00877073">
              <w:rPr>
                <w:rFonts w:eastAsia="Times New Roman" w:cs="Arial"/>
              </w:rPr>
              <w:t xml:space="preserve">Continued to </w:t>
            </w:r>
            <w:r w:rsidR="007917A1" w:rsidRPr="00877073">
              <w:rPr>
                <w:rFonts w:eastAsia="Times New Roman" w:cs="Arial"/>
              </w:rPr>
              <w:t xml:space="preserve">develop </w:t>
            </w:r>
            <w:r w:rsidR="00B133E9" w:rsidRPr="00877073">
              <w:rPr>
                <w:rFonts w:eastAsia="Times New Roman" w:cs="Arial"/>
              </w:rPr>
              <w:t>and implemen</w:t>
            </w:r>
            <w:r w:rsidR="007917A1" w:rsidRPr="00877073">
              <w:rPr>
                <w:rFonts w:eastAsia="Times New Roman" w:cs="Arial"/>
              </w:rPr>
              <w:t>t</w:t>
            </w:r>
            <w:r w:rsidR="00B133E9" w:rsidRPr="00877073">
              <w:rPr>
                <w:rFonts w:eastAsia="Times New Roman" w:cs="Arial"/>
              </w:rPr>
              <w:t xml:space="preserve"> gas safety management planning for LNG, CNG</w:t>
            </w:r>
            <w:r w:rsidR="000C7D9C" w:rsidRPr="00877073">
              <w:rPr>
                <w:rFonts w:eastAsia="Times New Roman" w:cs="Arial"/>
              </w:rPr>
              <w:t>, Bio Gas Storage</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gas storage systems installations achieve acceptable levels of risk con</w:t>
            </w:r>
            <w:r w:rsidR="000C7D9C" w:rsidRPr="00877073">
              <w:rPr>
                <w:rFonts w:eastAsia="Times New Roman" w:cs="Arial"/>
              </w:rPr>
              <w:t>trol and emergency preparedness</w:t>
            </w:r>
          </w:p>
          <w:p w:rsidR="0065359D" w:rsidRPr="00877073" w:rsidRDefault="0065359D" w:rsidP="00D338DA">
            <w:pPr>
              <w:spacing w:after="0" w:line="240" w:lineRule="auto"/>
              <w:rPr>
                <w:rFonts w:eastAsia="Times New Roman" w:cs="Arial"/>
              </w:rPr>
            </w:pP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Manage consequences and in</w:t>
            </w:r>
            <w:r w:rsidR="000C7D9C" w:rsidRPr="00877073">
              <w:rPr>
                <w:rFonts w:eastAsia="Times New Roman" w:cs="Arial"/>
              </w:rPr>
              <w:t>herent risks</w:t>
            </w:r>
          </w:p>
        </w:tc>
      </w:tr>
      <w:tr w:rsidR="00FB29CB" w:rsidRPr="00FB29CB" w:rsidTr="00CC24CD">
        <w:trPr>
          <w:cantSplit/>
        </w:trPr>
        <w:tc>
          <w:tcPr>
            <w:tcW w:w="1501" w:type="pct"/>
            <w:vAlign w:val="center"/>
          </w:tcPr>
          <w:p w:rsidR="00B133E9" w:rsidRPr="00877073" w:rsidRDefault="00DD73D6" w:rsidP="00D338DA">
            <w:pPr>
              <w:spacing w:after="0" w:line="240" w:lineRule="auto"/>
              <w:rPr>
                <w:rFonts w:eastAsia="Times New Roman" w:cs="Arial"/>
              </w:rPr>
            </w:pPr>
            <w:r w:rsidRPr="00877073">
              <w:rPr>
                <w:rFonts w:eastAsia="Times New Roman" w:cs="Arial"/>
              </w:rPr>
              <w:t xml:space="preserve">Continued to </w:t>
            </w:r>
            <w:r w:rsidR="007917A1" w:rsidRPr="00877073">
              <w:rPr>
                <w:rFonts w:eastAsia="Times New Roman" w:cs="Arial"/>
              </w:rPr>
              <w:t xml:space="preserve">develop </w:t>
            </w:r>
            <w:r w:rsidR="00B133E9" w:rsidRPr="00877073">
              <w:rPr>
                <w:rFonts w:eastAsia="Times New Roman" w:cs="Arial"/>
              </w:rPr>
              <w:t xml:space="preserve">and </w:t>
            </w:r>
            <w:r w:rsidR="007917A1" w:rsidRPr="00877073">
              <w:rPr>
                <w:rFonts w:eastAsia="Times New Roman" w:cs="Arial"/>
              </w:rPr>
              <w:t xml:space="preserve">implement </w:t>
            </w:r>
            <w:r w:rsidR="00B133E9" w:rsidRPr="00877073">
              <w:rPr>
                <w:rFonts w:eastAsia="Times New Roman" w:cs="Arial"/>
              </w:rPr>
              <w:t>gas safety management planning for flar</w:t>
            </w:r>
            <w:r w:rsidR="000C7D9C" w:rsidRPr="00877073">
              <w:rPr>
                <w:rFonts w:eastAsia="Times New Roman" w:cs="Arial"/>
              </w:rPr>
              <w:t>e and waste gas removal systems</w:t>
            </w:r>
          </w:p>
          <w:p w:rsidR="0065359D" w:rsidRPr="00877073" w:rsidRDefault="0065359D" w:rsidP="00D338DA">
            <w:pPr>
              <w:spacing w:after="0" w:line="240" w:lineRule="auto"/>
              <w:rPr>
                <w:rFonts w:eastAsia="Times New Roman" w:cs="Arial"/>
              </w:rPr>
            </w:pP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installations achieve acceptable levels of risk con</w:t>
            </w:r>
            <w:r w:rsidR="000C7D9C" w:rsidRPr="00877073">
              <w:rPr>
                <w:rFonts w:eastAsia="Times New Roman" w:cs="Arial"/>
              </w:rPr>
              <w:t>trol and emergency preparedness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Manage specialised surveying services to con</w:t>
            </w:r>
            <w:r w:rsidR="000C7D9C" w:rsidRPr="00877073">
              <w:rPr>
                <w:rFonts w:eastAsia="Times New Roman" w:cs="Arial"/>
              </w:rPr>
              <w:t>tain inherent risks</w:t>
            </w:r>
          </w:p>
        </w:tc>
      </w:tr>
      <w:tr w:rsidR="00FB29CB" w:rsidRPr="00FB29CB" w:rsidTr="001E279C">
        <w:trPr>
          <w:cantSplit/>
          <w:trHeight w:val="343"/>
        </w:trPr>
        <w:tc>
          <w:tcPr>
            <w:tcW w:w="5000" w:type="pct"/>
            <w:gridSpan w:val="3"/>
            <w:shd w:val="clear" w:color="auto" w:fill="CCCCCC"/>
            <w:vAlign w:val="center"/>
          </w:tcPr>
          <w:p w:rsidR="00B133E9" w:rsidRPr="00877073" w:rsidRDefault="00257E51" w:rsidP="00FE583E">
            <w:pPr>
              <w:keepNext/>
              <w:spacing w:after="0" w:line="240" w:lineRule="auto"/>
              <w:rPr>
                <w:rFonts w:eastAsia="Times New Roman" w:cs="Arial"/>
              </w:rPr>
            </w:pPr>
            <w:bookmarkStart w:id="43" w:name="OLE_LINK2"/>
            <w:r w:rsidRPr="00877073">
              <w:rPr>
                <w:rFonts w:eastAsia="Times New Roman" w:cs="Arial"/>
                <w:b/>
                <w:bCs/>
              </w:rPr>
              <w:t>Gas Technical Standards and Working Groups</w:t>
            </w:r>
          </w:p>
        </w:tc>
      </w:tr>
      <w:tr w:rsidR="00FB29CB" w:rsidRPr="00FB29CB" w:rsidTr="00CC24CD">
        <w:trPr>
          <w:cantSplit/>
        </w:trPr>
        <w:tc>
          <w:tcPr>
            <w:tcW w:w="1501" w:type="pct"/>
            <w:vAlign w:val="center"/>
          </w:tcPr>
          <w:p w:rsidR="006B2630" w:rsidRPr="00877073" w:rsidRDefault="006B2630" w:rsidP="00D338DA">
            <w:pPr>
              <w:spacing w:after="0" w:line="240" w:lineRule="auto"/>
              <w:rPr>
                <w:rFonts w:eastAsia="Times New Roman" w:cs="Arial"/>
              </w:rPr>
            </w:pPr>
            <w:r w:rsidRPr="00877073">
              <w:rPr>
                <w:rFonts w:eastAsia="Times New Roman" w:cs="Arial"/>
              </w:rPr>
              <w:t>Engage</w:t>
            </w:r>
            <w:r w:rsidR="001C3F12" w:rsidRPr="00877073">
              <w:rPr>
                <w:rFonts w:eastAsia="Times New Roman" w:cs="Arial"/>
              </w:rPr>
              <w:t>d</w:t>
            </w:r>
            <w:r w:rsidRPr="00877073">
              <w:rPr>
                <w:rFonts w:eastAsia="Times New Roman" w:cs="Arial"/>
              </w:rPr>
              <w:t xml:space="preserve"> gas supply industry stakeholders </w:t>
            </w:r>
            <w:r w:rsidR="00625CD6" w:rsidRPr="00877073">
              <w:rPr>
                <w:rFonts w:eastAsia="Times New Roman" w:cs="Arial"/>
              </w:rPr>
              <w:t>following out of specification gas incident</w:t>
            </w:r>
          </w:p>
        </w:tc>
        <w:tc>
          <w:tcPr>
            <w:tcW w:w="1659" w:type="pct"/>
            <w:vAlign w:val="center"/>
          </w:tcPr>
          <w:p w:rsidR="006B2630" w:rsidRPr="00877073" w:rsidRDefault="00625CD6" w:rsidP="00D338DA">
            <w:pPr>
              <w:spacing w:after="0" w:line="240" w:lineRule="auto"/>
              <w:rPr>
                <w:rFonts w:eastAsia="Times New Roman" w:cs="Arial"/>
              </w:rPr>
            </w:pPr>
            <w:r w:rsidRPr="00877073">
              <w:rPr>
                <w:rFonts w:eastAsia="Times New Roman" w:cs="Arial"/>
              </w:rPr>
              <w:t>Develop industry procedures and communication protocols in the event of reoccurrence</w:t>
            </w:r>
          </w:p>
        </w:tc>
        <w:tc>
          <w:tcPr>
            <w:tcW w:w="1840" w:type="pct"/>
            <w:vAlign w:val="center"/>
          </w:tcPr>
          <w:p w:rsidR="006B2630" w:rsidRPr="00877073" w:rsidRDefault="00625CD6" w:rsidP="00625CD6">
            <w:pPr>
              <w:spacing w:after="0" w:line="240" w:lineRule="auto"/>
              <w:rPr>
                <w:rFonts w:eastAsia="Times New Roman" w:cs="Arial"/>
              </w:rPr>
            </w:pPr>
            <w:r w:rsidRPr="00877073">
              <w:rPr>
                <w:rFonts w:eastAsia="Times New Roman" w:cs="Arial"/>
              </w:rPr>
              <w:t xml:space="preserve">Ensure safe and reliable supply of natural gas to vulnerable consumers </w:t>
            </w:r>
          </w:p>
        </w:tc>
      </w:tr>
      <w:bookmarkEnd w:id="43"/>
      <w:tr w:rsidR="00FB29CB" w:rsidRPr="00FB29CB" w:rsidTr="00CC24CD">
        <w:trPr>
          <w:cantSplit/>
        </w:trPr>
        <w:tc>
          <w:tcPr>
            <w:tcW w:w="1501"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Participate</w:t>
            </w:r>
            <w:r w:rsidR="001C3F12" w:rsidRPr="00877073">
              <w:rPr>
                <w:rFonts w:eastAsia="Times New Roman" w:cs="Arial"/>
              </w:rPr>
              <w:t>d</w:t>
            </w:r>
            <w:r w:rsidRPr="00877073">
              <w:rPr>
                <w:rFonts w:eastAsia="Times New Roman" w:cs="Arial"/>
              </w:rPr>
              <w:t xml:space="preserve"> in development of indust</w:t>
            </w:r>
            <w:r w:rsidR="000C7D9C" w:rsidRPr="00877073">
              <w:rPr>
                <w:rFonts w:eastAsia="Times New Roman" w:cs="Arial"/>
              </w:rPr>
              <w:t>rial appliance safety standards</w:t>
            </w:r>
          </w:p>
        </w:tc>
        <w:tc>
          <w:tcPr>
            <w:tcW w:w="1659" w:type="pct"/>
            <w:vAlign w:val="center"/>
          </w:tcPr>
          <w:p w:rsidR="00B133E9" w:rsidRPr="00877073" w:rsidRDefault="00B133E9" w:rsidP="006B2630">
            <w:pPr>
              <w:spacing w:after="0" w:line="240" w:lineRule="auto"/>
              <w:rPr>
                <w:rFonts w:eastAsia="Times New Roman" w:cs="Arial"/>
              </w:rPr>
            </w:pPr>
            <w:r w:rsidRPr="00877073">
              <w:rPr>
                <w:rFonts w:eastAsia="Times New Roman" w:cs="Arial"/>
              </w:rPr>
              <w:t xml:space="preserve">Ensure evolving type </w:t>
            </w:r>
            <w:r w:rsidR="006B2630" w:rsidRPr="00877073">
              <w:rPr>
                <w:rFonts w:eastAsia="Times New Roman" w:cs="Arial"/>
              </w:rPr>
              <w:t>A and B</w:t>
            </w:r>
            <w:r w:rsidRPr="00877073">
              <w:rPr>
                <w:rFonts w:eastAsia="Times New Roman" w:cs="Arial"/>
              </w:rPr>
              <w:t xml:space="preserve"> appliance</w:t>
            </w:r>
            <w:r w:rsidR="006B2630" w:rsidRPr="00877073">
              <w:rPr>
                <w:rFonts w:eastAsia="Times New Roman" w:cs="Arial"/>
              </w:rPr>
              <w:t xml:space="preserve"> design achieve</w:t>
            </w:r>
            <w:r w:rsidRPr="00877073">
              <w:rPr>
                <w:rFonts w:eastAsia="Times New Roman" w:cs="Arial"/>
              </w:rPr>
              <w:t xml:space="preserve"> ac</w:t>
            </w:r>
            <w:r w:rsidR="000C7D9C" w:rsidRPr="00877073">
              <w:rPr>
                <w:rFonts w:eastAsia="Times New Roman" w:cs="Arial"/>
              </w:rPr>
              <w:t>ceptable levels of risk control</w:t>
            </w:r>
          </w:p>
          <w:p w:rsidR="00A13D33" w:rsidRPr="00877073" w:rsidRDefault="00A13D33" w:rsidP="006B2630">
            <w:pPr>
              <w:spacing w:after="0" w:line="240" w:lineRule="auto"/>
              <w:rPr>
                <w:rFonts w:eastAsia="Times New Roman" w:cs="Arial"/>
              </w:rPr>
            </w:pP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Set contemporary </w:t>
            </w:r>
            <w:r w:rsidR="000C7D9C" w:rsidRPr="00877073">
              <w:rPr>
                <w:rFonts w:eastAsia="Times New Roman" w:cs="Arial"/>
              </w:rPr>
              <w:t>appliance design specifications</w:t>
            </w:r>
          </w:p>
        </w:tc>
      </w:tr>
      <w:tr w:rsidR="00FB29CB" w:rsidRPr="00FB29CB" w:rsidTr="001E279C">
        <w:trPr>
          <w:cantSplit/>
          <w:trHeight w:val="399"/>
        </w:trPr>
        <w:tc>
          <w:tcPr>
            <w:tcW w:w="5000" w:type="pct"/>
            <w:gridSpan w:val="3"/>
            <w:shd w:val="clear" w:color="auto" w:fill="CCCCCC"/>
            <w:vAlign w:val="center"/>
          </w:tcPr>
          <w:p w:rsidR="00B133E9" w:rsidRPr="00877073" w:rsidRDefault="00257E51" w:rsidP="00D338DA">
            <w:pPr>
              <w:spacing w:after="0" w:line="240" w:lineRule="auto"/>
              <w:rPr>
                <w:rFonts w:eastAsia="Times New Roman" w:cs="Arial"/>
                <w:b/>
                <w:bCs/>
              </w:rPr>
            </w:pPr>
            <w:r w:rsidRPr="00877073">
              <w:rPr>
                <w:rFonts w:eastAsia="Times New Roman" w:cs="Arial"/>
                <w:b/>
                <w:bCs/>
              </w:rPr>
              <w:t>Stakeholder Relations</w:t>
            </w:r>
          </w:p>
        </w:tc>
      </w:tr>
      <w:tr w:rsidR="00FB29CB" w:rsidRPr="00FB29CB" w:rsidTr="00CC24CD">
        <w:trPr>
          <w:cantSplit/>
        </w:trPr>
        <w:tc>
          <w:tcPr>
            <w:tcW w:w="1501" w:type="pct"/>
            <w:vAlign w:val="center"/>
          </w:tcPr>
          <w:p w:rsidR="0065359D" w:rsidRPr="00877073" w:rsidRDefault="00B133E9" w:rsidP="00D338DA">
            <w:pPr>
              <w:spacing w:after="0" w:line="240" w:lineRule="auto"/>
              <w:rPr>
                <w:rFonts w:eastAsia="Times New Roman" w:cs="Arial"/>
              </w:rPr>
            </w:pPr>
            <w:r w:rsidRPr="00877073">
              <w:rPr>
                <w:rFonts w:eastAsia="Times New Roman" w:cs="Arial"/>
              </w:rPr>
              <w:t>Facilitate</w:t>
            </w:r>
            <w:r w:rsidR="00DD73D6" w:rsidRPr="00877073">
              <w:rPr>
                <w:rFonts w:eastAsia="Times New Roman" w:cs="Arial"/>
              </w:rPr>
              <w:t>d</w:t>
            </w:r>
            <w:r w:rsidRPr="00877073">
              <w:rPr>
                <w:rFonts w:eastAsia="Times New Roman" w:cs="Arial"/>
              </w:rPr>
              <w:t xml:space="preserve"> stakeholder meetings for the mana</w:t>
            </w:r>
            <w:r w:rsidR="000C7D9C" w:rsidRPr="00877073">
              <w:rPr>
                <w:rFonts w:eastAsia="Times New Roman" w:cs="Arial"/>
              </w:rPr>
              <w:t>gement of buried infrastructure</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Development of safe work procedures for work adj</w:t>
            </w:r>
            <w:r w:rsidR="000C7D9C" w:rsidRPr="00877073">
              <w:rPr>
                <w:rFonts w:eastAsia="Times New Roman" w:cs="Arial"/>
              </w:rPr>
              <w:t>acent to buried infrastructure</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 xml:space="preserve">Ensure worker safety, recording and quality of location information </w:t>
            </w:r>
          </w:p>
        </w:tc>
      </w:tr>
      <w:tr w:rsidR="00FB29CB" w:rsidRPr="00FB29CB" w:rsidTr="00CC24CD">
        <w:trPr>
          <w:cantSplit/>
        </w:trPr>
        <w:tc>
          <w:tcPr>
            <w:tcW w:w="1501" w:type="pct"/>
            <w:vAlign w:val="center"/>
          </w:tcPr>
          <w:p w:rsidR="00A13D33" w:rsidRPr="00877073" w:rsidRDefault="00DD73D6" w:rsidP="00D338DA">
            <w:pPr>
              <w:spacing w:after="0" w:line="240" w:lineRule="auto"/>
              <w:rPr>
                <w:rFonts w:eastAsia="Times New Roman" w:cs="Arial"/>
              </w:rPr>
            </w:pPr>
            <w:r w:rsidRPr="00877073">
              <w:rPr>
                <w:rFonts w:eastAsia="Times New Roman" w:cs="Arial"/>
              </w:rPr>
              <w:t xml:space="preserve">Continued to </w:t>
            </w:r>
            <w:r w:rsidR="00B133E9" w:rsidRPr="00877073">
              <w:rPr>
                <w:rFonts w:eastAsia="Times New Roman" w:cs="Arial"/>
              </w:rPr>
              <w:t>facilitat</w:t>
            </w:r>
            <w:r w:rsidRPr="00877073">
              <w:rPr>
                <w:rFonts w:eastAsia="Times New Roman" w:cs="Arial"/>
              </w:rPr>
              <w:t xml:space="preserve">e </w:t>
            </w:r>
            <w:r w:rsidR="00117183" w:rsidRPr="00877073">
              <w:rPr>
                <w:rFonts w:eastAsia="Times New Roman" w:cs="Arial"/>
              </w:rPr>
              <w:t>gas entity</w:t>
            </w:r>
            <w:r w:rsidR="00B133E9" w:rsidRPr="00877073">
              <w:rPr>
                <w:rFonts w:eastAsia="Times New Roman" w:cs="Arial"/>
              </w:rPr>
              <w:t xml:space="preserve"> meetings for the </w:t>
            </w:r>
            <w:r w:rsidR="00117183" w:rsidRPr="00877073">
              <w:rPr>
                <w:rFonts w:eastAsia="Times New Roman" w:cs="Arial"/>
              </w:rPr>
              <w:t>management of safe gas infrastructure</w:t>
            </w:r>
          </w:p>
        </w:tc>
        <w:tc>
          <w:tcPr>
            <w:tcW w:w="1659"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Maintain adequa</w:t>
            </w:r>
            <w:r w:rsidR="000C7D9C" w:rsidRPr="00877073">
              <w:rPr>
                <w:rFonts w:eastAsia="Times New Roman" w:cs="Arial"/>
              </w:rPr>
              <w:t>cy of management communications</w:t>
            </w:r>
          </w:p>
        </w:tc>
        <w:tc>
          <w:tcPr>
            <w:tcW w:w="1840" w:type="pct"/>
            <w:vAlign w:val="center"/>
          </w:tcPr>
          <w:p w:rsidR="00B133E9" w:rsidRPr="00877073" w:rsidRDefault="00B133E9" w:rsidP="00D338DA">
            <w:pPr>
              <w:spacing w:after="0" w:line="240" w:lineRule="auto"/>
              <w:rPr>
                <w:rFonts w:eastAsia="Times New Roman" w:cs="Arial"/>
              </w:rPr>
            </w:pPr>
            <w:r w:rsidRPr="00877073">
              <w:rPr>
                <w:rFonts w:eastAsia="Times New Roman" w:cs="Arial"/>
              </w:rPr>
              <w:t>Ensure safety and relia</w:t>
            </w:r>
            <w:r w:rsidR="000C7D9C" w:rsidRPr="00877073">
              <w:rPr>
                <w:rFonts w:eastAsia="Times New Roman" w:cs="Arial"/>
              </w:rPr>
              <w:t>bility of Tasmanian NG supplies</w:t>
            </w:r>
          </w:p>
        </w:tc>
      </w:tr>
      <w:tr w:rsidR="00FB29CB" w:rsidRPr="00FB29CB" w:rsidTr="00CC24CD">
        <w:trPr>
          <w:cantSplit/>
        </w:trPr>
        <w:tc>
          <w:tcPr>
            <w:tcW w:w="1501" w:type="pct"/>
            <w:tcBorders>
              <w:bottom w:val="single" w:sz="4" w:space="0" w:color="auto"/>
            </w:tcBorders>
            <w:vAlign w:val="center"/>
          </w:tcPr>
          <w:p w:rsidR="00B133E9" w:rsidRPr="00877073" w:rsidRDefault="00B133E9" w:rsidP="00D338DA">
            <w:pPr>
              <w:spacing w:after="0" w:line="240" w:lineRule="auto"/>
              <w:rPr>
                <w:rFonts w:eastAsia="Times New Roman" w:cs="Arial"/>
              </w:rPr>
            </w:pPr>
            <w:r w:rsidRPr="00877073">
              <w:rPr>
                <w:rFonts w:eastAsia="Times New Roman" w:cs="Arial"/>
              </w:rPr>
              <w:t>Contribute</w:t>
            </w:r>
            <w:r w:rsidR="00DD73D6" w:rsidRPr="00877073">
              <w:rPr>
                <w:rFonts w:eastAsia="Times New Roman" w:cs="Arial"/>
              </w:rPr>
              <w:t>d</w:t>
            </w:r>
            <w:r w:rsidRPr="00877073">
              <w:rPr>
                <w:rFonts w:eastAsia="Times New Roman" w:cs="Arial"/>
              </w:rPr>
              <w:t xml:space="preserve"> to national Gas Technic</w:t>
            </w:r>
            <w:r w:rsidR="000C7D9C" w:rsidRPr="00877073">
              <w:rPr>
                <w:rFonts w:eastAsia="Times New Roman" w:cs="Arial"/>
              </w:rPr>
              <w:t>al Regulator Committee programs</w:t>
            </w:r>
          </w:p>
        </w:tc>
        <w:tc>
          <w:tcPr>
            <w:tcW w:w="1659" w:type="pct"/>
            <w:tcBorders>
              <w:bottom w:val="single" w:sz="4" w:space="0" w:color="auto"/>
            </w:tcBorders>
            <w:vAlign w:val="center"/>
          </w:tcPr>
          <w:p w:rsidR="00A13D33" w:rsidRPr="00877073" w:rsidRDefault="00B133E9" w:rsidP="00D338DA">
            <w:pPr>
              <w:spacing w:after="0" w:line="240" w:lineRule="auto"/>
              <w:rPr>
                <w:rFonts w:eastAsia="Times New Roman" w:cs="Arial"/>
              </w:rPr>
            </w:pPr>
            <w:r w:rsidRPr="00877073">
              <w:rPr>
                <w:rFonts w:eastAsia="Times New Roman" w:cs="Arial"/>
              </w:rPr>
              <w:t>Harmonise gas product and legislative outcomes to national and COAG standards.</w:t>
            </w:r>
          </w:p>
        </w:tc>
        <w:tc>
          <w:tcPr>
            <w:tcW w:w="1840" w:type="pct"/>
            <w:tcBorders>
              <w:bottom w:val="single" w:sz="4" w:space="0" w:color="auto"/>
            </w:tcBorders>
            <w:vAlign w:val="center"/>
          </w:tcPr>
          <w:p w:rsidR="00B133E9" w:rsidRPr="00877073" w:rsidRDefault="00B133E9" w:rsidP="00D338DA">
            <w:pPr>
              <w:spacing w:after="0" w:line="240" w:lineRule="auto"/>
              <w:rPr>
                <w:rFonts w:eastAsia="Times New Roman" w:cs="Arial"/>
              </w:rPr>
            </w:pPr>
            <w:r w:rsidRPr="00877073">
              <w:rPr>
                <w:rFonts w:eastAsia="Times New Roman" w:cs="Arial"/>
              </w:rPr>
              <w:t>Maximise safety and eco</w:t>
            </w:r>
            <w:r w:rsidR="000C7D9C" w:rsidRPr="00877073">
              <w:rPr>
                <w:rFonts w:eastAsia="Times New Roman" w:cs="Arial"/>
              </w:rPr>
              <w:t>nomic outcomes to gas consumers</w:t>
            </w:r>
          </w:p>
        </w:tc>
      </w:tr>
      <w:tr w:rsidR="00FB29CB" w:rsidRPr="00FB29CB" w:rsidTr="00CC24CD">
        <w:trPr>
          <w:cantSplit/>
        </w:trPr>
        <w:tc>
          <w:tcPr>
            <w:tcW w:w="1501" w:type="pct"/>
            <w:tcBorders>
              <w:bottom w:val="single" w:sz="4" w:space="0" w:color="auto"/>
            </w:tcBorders>
            <w:vAlign w:val="center"/>
          </w:tcPr>
          <w:p w:rsidR="00B133E9" w:rsidRPr="00877073" w:rsidRDefault="00B133E9" w:rsidP="00D338DA">
            <w:pPr>
              <w:spacing w:after="0" w:line="240" w:lineRule="auto"/>
              <w:rPr>
                <w:rFonts w:eastAsia="Times New Roman" w:cs="Arial"/>
              </w:rPr>
            </w:pPr>
            <w:r w:rsidRPr="00877073">
              <w:rPr>
                <w:rFonts w:eastAsia="Times New Roman" w:cs="Arial"/>
              </w:rPr>
              <w:t>Committed to GTRC audit program for external authorities.</w:t>
            </w:r>
          </w:p>
        </w:tc>
        <w:tc>
          <w:tcPr>
            <w:tcW w:w="1659" w:type="pct"/>
            <w:tcBorders>
              <w:bottom w:val="single" w:sz="4" w:space="0" w:color="auto"/>
            </w:tcBorders>
            <w:vAlign w:val="center"/>
          </w:tcPr>
          <w:p w:rsidR="00B133E9" w:rsidRPr="00877073" w:rsidRDefault="00B133E9" w:rsidP="00D338DA">
            <w:pPr>
              <w:spacing w:after="0" w:line="240" w:lineRule="auto"/>
              <w:rPr>
                <w:rFonts w:eastAsia="Times New Roman" w:cs="Arial"/>
              </w:rPr>
            </w:pPr>
            <w:r w:rsidRPr="00877073">
              <w:rPr>
                <w:rFonts w:eastAsia="Times New Roman" w:cs="Arial"/>
              </w:rPr>
              <w:t>Provide verification of external authority outcomes</w:t>
            </w:r>
          </w:p>
        </w:tc>
        <w:tc>
          <w:tcPr>
            <w:tcW w:w="1840" w:type="pct"/>
            <w:tcBorders>
              <w:bottom w:val="single" w:sz="4" w:space="0" w:color="auto"/>
            </w:tcBorders>
            <w:vAlign w:val="center"/>
          </w:tcPr>
          <w:p w:rsidR="00A13D33" w:rsidRPr="00877073" w:rsidRDefault="00B133E9" w:rsidP="00D338DA">
            <w:pPr>
              <w:spacing w:after="0" w:line="240" w:lineRule="auto"/>
              <w:rPr>
                <w:rFonts w:eastAsia="Times New Roman" w:cs="Arial"/>
              </w:rPr>
            </w:pPr>
            <w:r w:rsidRPr="00877073">
              <w:rPr>
                <w:rFonts w:eastAsia="Times New Roman" w:cs="Arial"/>
              </w:rPr>
              <w:t>Ensure consumer safety and quality of approved gas a</w:t>
            </w:r>
            <w:r w:rsidR="000C7D9C" w:rsidRPr="00877073">
              <w:rPr>
                <w:rFonts w:eastAsia="Times New Roman" w:cs="Arial"/>
              </w:rPr>
              <w:t>ppliance on the Tasmania market</w:t>
            </w:r>
          </w:p>
        </w:tc>
      </w:tr>
      <w:tr w:rsidR="00FB29CB" w:rsidRPr="00FB29CB" w:rsidTr="001E279C">
        <w:trPr>
          <w:cantSplit/>
          <w:trHeight w:val="347"/>
        </w:trPr>
        <w:tc>
          <w:tcPr>
            <w:tcW w:w="5000" w:type="pct"/>
            <w:gridSpan w:val="3"/>
            <w:tcBorders>
              <w:top w:val="nil"/>
            </w:tcBorders>
            <w:shd w:val="clear" w:color="auto" w:fill="D9D9D9"/>
            <w:vAlign w:val="center"/>
          </w:tcPr>
          <w:p w:rsidR="00B133E9" w:rsidRPr="00877073" w:rsidRDefault="00257E51" w:rsidP="00D338DA">
            <w:pPr>
              <w:spacing w:after="0" w:line="240" w:lineRule="auto"/>
              <w:rPr>
                <w:rFonts w:eastAsia="Times New Roman" w:cs="Arial"/>
                <w:b/>
                <w:bCs/>
              </w:rPr>
            </w:pPr>
            <w:r w:rsidRPr="00877073">
              <w:rPr>
                <w:rFonts w:eastAsia="Times New Roman" w:cs="Arial"/>
                <w:b/>
                <w:bCs/>
              </w:rPr>
              <w:t>Communications and Education Management</w:t>
            </w:r>
          </w:p>
        </w:tc>
      </w:tr>
      <w:tr w:rsidR="00FB29CB" w:rsidRPr="00FB29CB" w:rsidTr="001A36CF">
        <w:trPr>
          <w:cantSplit/>
        </w:trPr>
        <w:tc>
          <w:tcPr>
            <w:tcW w:w="1501" w:type="pct"/>
            <w:vAlign w:val="center"/>
          </w:tcPr>
          <w:p w:rsidR="00116B41" w:rsidRPr="00877073" w:rsidRDefault="00116B41" w:rsidP="00FB2764">
            <w:pPr>
              <w:spacing w:after="0" w:line="240" w:lineRule="auto"/>
              <w:rPr>
                <w:rFonts w:eastAsia="Times New Roman" w:cs="Arial"/>
              </w:rPr>
            </w:pPr>
            <w:r w:rsidRPr="00877073">
              <w:rPr>
                <w:rFonts w:eastAsia="Times New Roman" w:cs="Arial"/>
              </w:rPr>
              <w:t>Provide</w:t>
            </w:r>
            <w:r w:rsidR="001C3F12" w:rsidRPr="00877073">
              <w:rPr>
                <w:rFonts w:eastAsia="Times New Roman" w:cs="Arial"/>
              </w:rPr>
              <w:t>d</w:t>
            </w:r>
            <w:r w:rsidRPr="00877073">
              <w:rPr>
                <w:rFonts w:eastAsia="Times New Roman" w:cs="Arial"/>
              </w:rPr>
              <w:t xml:space="preserve"> industry specific training </w:t>
            </w:r>
            <w:r w:rsidR="00FB2764" w:rsidRPr="00877073">
              <w:rPr>
                <w:rFonts w:eastAsia="Times New Roman" w:cs="Arial"/>
              </w:rPr>
              <w:t>presentations</w:t>
            </w:r>
          </w:p>
        </w:tc>
        <w:tc>
          <w:tcPr>
            <w:tcW w:w="1659" w:type="pct"/>
            <w:vAlign w:val="center"/>
          </w:tcPr>
          <w:p w:rsidR="00116B41" w:rsidRPr="00877073" w:rsidRDefault="00FB2764" w:rsidP="00877073">
            <w:pPr>
              <w:spacing w:after="0" w:line="240" w:lineRule="auto"/>
              <w:rPr>
                <w:rFonts w:eastAsia="Times New Roman" w:cs="Arial"/>
              </w:rPr>
            </w:pPr>
            <w:r w:rsidRPr="00877073">
              <w:rPr>
                <w:rFonts w:eastAsia="Times New Roman" w:cs="Arial"/>
              </w:rPr>
              <w:t>Provide targeted guidance in respect to ground works adjacent to buried gas infrastructure</w:t>
            </w:r>
            <w:r w:rsidR="00ED038D" w:rsidRPr="00877073">
              <w:rPr>
                <w:rFonts w:eastAsia="Times New Roman" w:cs="Arial"/>
              </w:rPr>
              <w:t>,</w:t>
            </w:r>
            <w:r w:rsidRPr="00877073">
              <w:rPr>
                <w:rFonts w:eastAsia="Times New Roman" w:cs="Arial"/>
              </w:rPr>
              <w:t xml:space="preserve"> and </w:t>
            </w:r>
            <w:r w:rsidR="00877073" w:rsidRPr="00877073">
              <w:rPr>
                <w:rFonts w:eastAsia="Times New Roman" w:cs="Arial"/>
              </w:rPr>
              <w:t>gas fitting work standards</w:t>
            </w:r>
            <w:r w:rsidRPr="00877073">
              <w:rPr>
                <w:rFonts w:eastAsia="Times New Roman" w:cs="Arial"/>
              </w:rPr>
              <w:t xml:space="preserve"> </w:t>
            </w:r>
          </w:p>
        </w:tc>
        <w:tc>
          <w:tcPr>
            <w:tcW w:w="1840" w:type="pct"/>
            <w:vAlign w:val="center"/>
          </w:tcPr>
          <w:p w:rsidR="00116B41" w:rsidRPr="00877073" w:rsidRDefault="00FB2764" w:rsidP="00D338DA">
            <w:pPr>
              <w:spacing w:after="0" w:line="240" w:lineRule="auto"/>
              <w:rPr>
                <w:rFonts w:eastAsia="Times New Roman" w:cs="Arial"/>
              </w:rPr>
            </w:pPr>
            <w:r w:rsidRPr="00877073">
              <w:rPr>
                <w:rFonts w:eastAsia="Times New Roman" w:cs="Arial"/>
              </w:rPr>
              <w:t xml:space="preserve">Manage public risk by ensuring relevant industry stakeholders are aware of their obligations and safety expectations </w:t>
            </w:r>
          </w:p>
        </w:tc>
      </w:tr>
      <w:tr w:rsidR="00FB29CB" w:rsidRPr="00FB29CB" w:rsidTr="001A36CF">
        <w:trPr>
          <w:cantSplit/>
        </w:trPr>
        <w:tc>
          <w:tcPr>
            <w:tcW w:w="1501"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lastRenderedPageBreak/>
              <w:t>Administered a gas specific internet s</w:t>
            </w:r>
            <w:r w:rsidR="000C7D9C" w:rsidRPr="00005DD6">
              <w:rPr>
                <w:rFonts w:eastAsia="Times New Roman" w:cs="Arial"/>
              </w:rPr>
              <w:t>ite and gas safety publications</w:t>
            </w:r>
          </w:p>
        </w:tc>
        <w:tc>
          <w:tcPr>
            <w:tcW w:w="1659"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Facilitate stakeholder and consumer access to gas technical s</w:t>
            </w:r>
            <w:r w:rsidR="000C7D9C" w:rsidRPr="00005DD6">
              <w:rPr>
                <w:rFonts w:eastAsia="Times New Roman" w:cs="Arial"/>
              </w:rPr>
              <w:t>tandards and safety information</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Provide timely delivery of i</w:t>
            </w:r>
            <w:r w:rsidR="000C7D9C" w:rsidRPr="00005DD6">
              <w:rPr>
                <w:rFonts w:eastAsia="Times New Roman" w:cs="Arial"/>
              </w:rPr>
              <w:t>ndustry communications products</w:t>
            </w:r>
          </w:p>
        </w:tc>
      </w:tr>
      <w:tr w:rsidR="00FB29CB" w:rsidRPr="00FB29CB" w:rsidTr="001A36CF">
        <w:trPr>
          <w:cantSplit/>
        </w:trPr>
        <w:tc>
          <w:tcPr>
            <w:tcW w:w="1501" w:type="pct"/>
            <w:vAlign w:val="center"/>
          </w:tcPr>
          <w:p w:rsidR="00B133E9" w:rsidRPr="00005DD6" w:rsidRDefault="00B133E9" w:rsidP="004A2A71">
            <w:pPr>
              <w:spacing w:after="0" w:line="240" w:lineRule="auto"/>
              <w:rPr>
                <w:rFonts w:eastAsia="Times New Roman" w:cs="Arial"/>
              </w:rPr>
            </w:pPr>
            <w:r w:rsidRPr="00005DD6">
              <w:rPr>
                <w:rFonts w:eastAsia="Times New Roman" w:cs="Arial"/>
              </w:rPr>
              <w:t>Contributed articles to</w:t>
            </w:r>
            <w:r w:rsidR="00DD73D6" w:rsidRPr="00005DD6">
              <w:rPr>
                <w:rFonts w:eastAsia="Times New Roman" w:cs="Arial"/>
              </w:rPr>
              <w:t xml:space="preserve"> </w:t>
            </w:r>
            <w:r w:rsidR="000C7D9C" w:rsidRPr="00005DD6">
              <w:rPr>
                <w:rFonts w:eastAsia="Times New Roman" w:cs="Arial"/>
              </w:rPr>
              <w:t>Connections</w:t>
            </w:r>
            <w:r w:rsidR="00DD73D6" w:rsidRPr="00005DD6">
              <w:rPr>
                <w:rFonts w:eastAsia="Times New Roman" w:cs="Arial"/>
              </w:rPr>
              <w:t xml:space="preserve"> </w:t>
            </w:r>
            <w:r w:rsidR="00005DD6" w:rsidRPr="00005DD6">
              <w:rPr>
                <w:rFonts w:eastAsia="Times New Roman" w:cs="Arial"/>
              </w:rPr>
              <w:t xml:space="preserve">trade and consumer </w:t>
            </w:r>
            <w:r w:rsidR="00DD73D6" w:rsidRPr="00005DD6">
              <w:rPr>
                <w:rFonts w:eastAsia="Times New Roman" w:cs="Arial"/>
              </w:rPr>
              <w:t>m</w:t>
            </w:r>
            <w:r w:rsidR="000C7D9C" w:rsidRPr="00005DD6">
              <w:rPr>
                <w:rFonts w:eastAsia="Times New Roman" w:cs="Arial"/>
              </w:rPr>
              <w:t>agazine</w:t>
            </w:r>
            <w:r w:rsidR="00005DD6" w:rsidRPr="00005DD6">
              <w:rPr>
                <w:rFonts w:eastAsia="Times New Roman" w:cs="Arial"/>
              </w:rPr>
              <w:t>s</w:t>
            </w:r>
          </w:p>
        </w:tc>
        <w:tc>
          <w:tcPr>
            <w:tcW w:w="1659"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Improve stakeholder and e</w:t>
            </w:r>
            <w:r w:rsidR="000C7D9C" w:rsidRPr="00005DD6">
              <w:rPr>
                <w:rFonts w:eastAsia="Times New Roman" w:cs="Arial"/>
              </w:rPr>
              <w:t>nd user education on gas safety</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Enhance gas educa</w:t>
            </w:r>
            <w:r w:rsidR="000C7D9C" w:rsidRPr="00005DD6">
              <w:rPr>
                <w:rFonts w:eastAsia="Times New Roman" w:cs="Arial"/>
              </w:rPr>
              <w:t>tion policy and expand audience</w:t>
            </w:r>
          </w:p>
        </w:tc>
      </w:tr>
      <w:tr w:rsidR="00FB29CB" w:rsidRPr="00FB29CB" w:rsidTr="001A36CF">
        <w:trPr>
          <w:cantSplit/>
        </w:trPr>
        <w:tc>
          <w:tcPr>
            <w:tcW w:w="1501" w:type="pct"/>
            <w:vAlign w:val="center"/>
          </w:tcPr>
          <w:p w:rsidR="00B133E9" w:rsidRPr="00005DD6" w:rsidRDefault="00B133E9" w:rsidP="00481930">
            <w:pPr>
              <w:spacing w:after="0" w:line="240" w:lineRule="auto"/>
              <w:rPr>
                <w:rFonts w:eastAsia="Times New Roman" w:cs="Arial"/>
              </w:rPr>
            </w:pPr>
            <w:r w:rsidRPr="00005DD6">
              <w:rPr>
                <w:rFonts w:eastAsia="Times New Roman" w:cs="Arial"/>
              </w:rPr>
              <w:t xml:space="preserve">Issued </w:t>
            </w:r>
            <w:r w:rsidR="00ED038D" w:rsidRPr="00005DD6">
              <w:rPr>
                <w:rFonts w:eastAsia="Times New Roman" w:cs="Arial"/>
              </w:rPr>
              <w:t>G</w:t>
            </w:r>
            <w:r w:rsidRPr="00005DD6">
              <w:rPr>
                <w:rFonts w:eastAsia="Times New Roman" w:cs="Arial"/>
              </w:rPr>
              <w:t>uid</w:t>
            </w:r>
            <w:r w:rsidR="00ED038D" w:rsidRPr="00005DD6">
              <w:rPr>
                <w:rFonts w:eastAsia="Times New Roman" w:cs="Arial"/>
              </w:rPr>
              <w:t xml:space="preserve">ance Notes </w:t>
            </w:r>
            <w:r w:rsidRPr="00005DD6">
              <w:rPr>
                <w:rFonts w:eastAsia="Times New Roman" w:cs="Arial"/>
              </w:rPr>
              <w:t>following inve</w:t>
            </w:r>
            <w:r w:rsidR="000C7D9C" w:rsidRPr="00005DD6">
              <w:rPr>
                <w:rFonts w:eastAsia="Times New Roman" w:cs="Arial"/>
              </w:rPr>
              <w:t>stigations</w:t>
            </w:r>
          </w:p>
        </w:tc>
        <w:tc>
          <w:tcPr>
            <w:tcW w:w="1659" w:type="pct"/>
            <w:vAlign w:val="center"/>
          </w:tcPr>
          <w:p w:rsidR="00B133E9" w:rsidRPr="00005DD6" w:rsidRDefault="000C7D9C" w:rsidP="00D338DA">
            <w:pPr>
              <w:spacing w:after="0" w:line="240" w:lineRule="auto"/>
              <w:rPr>
                <w:rFonts w:eastAsia="Times New Roman" w:cs="Arial"/>
              </w:rPr>
            </w:pPr>
            <w:r w:rsidRPr="00005DD6">
              <w:rPr>
                <w:rFonts w:eastAsia="Times New Roman" w:cs="Arial"/>
              </w:rPr>
              <w:t>Provide stakeholder advice</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 xml:space="preserve">Enhance </w:t>
            </w:r>
            <w:r w:rsidR="000C7D9C" w:rsidRPr="00005DD6">
              <w:rPr>
                <w:rFonts w:eastAsia="Times New Roman" w:cs="Arial"/>
              </w:rPr>
              <w:t>safety of civil and gas workers</w:t>
            </w:r>
          </w:p>
        </w:tc>
      </w:tr>
      <w:tr w:rsidR="00FB29CB" w:rsidRPr="00FB29CB" w:rsidTr="001E279C">
        <w:trPr>
          <w:cantSplit/>
          <w:trHeight w:hRule="exact" w:val="340"/>
        </w:trPr>
        <w:tc>
          <w:tcPr>
            <w:tcW w:w="5000" w:type="pct"/>
            <w:gridSpan w:val="3"/>
            <w:shd w:val="clear" w:color="auto" w:fill="D9D9D9"/>
            <w:vAlign w:val="center"/>
          </w:tcPr>
          <w:p w:rsidR="00B133E9" w:rsidRPr="00005DD6" w:rsidRDefault="00257E51" w:rsidP="00FE583E">
            <w:pPr>
              <w:keepNext/>
              <w:spacing w:after="0" w:line="240" w:lineRule="auto"/>
              <w:rPr>
                <w:rFonts w:eastAsia="Times New Roman" w:cs="Arial"/>
              </w:rPr>
            </w:pPr>
            <w:r w:rsidRPr="00005DD6">
              <w:rPr>
                <w:rFonts w:eastAsia="Times New Roman" w:cs="Arial"/>
                <w:b/>
                <w:bCs/>
              </w:rPr>
              <w:t>Business Administration</w:t>
            </w:r>
          </w:p>
        </w:tc>
      </w:tr>
      <w:tr w:rsidR="00FB29CB" w:rsidRPr="00FB29CB" w:rsidTr="001A36CF">
        <w:trPr>
          <w:cantSplit/>
        </w:trPr>
        <w:tc>
          <w:tcPr>
            <w:tcW w:w="1501"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 xml:space="preserve">Administered, reviewed and identified opportunity for </w:t>
            </w:r>
            <w:r w:rsidR="000C7D9C" w:rsidRPr="00005DD6">
              <w:rPr>
                <w:rFonts w:eastAsia="Times New Roman" w:cs="Arial"/>
              </w:rPr>
              <w:t>business management improvement</w:t>
            </w:r>
          </w:p>
        </w:tc>
        <w:tc>
          <w:tcPr>
            <w:tcW w:w="1659" w:type="pct"/>
            <w:vAlign w:val="center"/>
          </w:tcPr>
          <w:p w:rsidR="00B133E9" w:rsidRPr="00005DD6" w:rsidRDefault="00B133E9" w:rsidP="00005DD6">
            <w:pPr>
              <w:spacing w:after="0" w:line="240" w:lineRule="auto"/>
              <w:rPr>
                <w:rFonts w:eastAsia="Times New Roman" w:cs="Arial"/>
              </w:rPr>
            </w:pPr>
            <w:r w:rsidRPr="00005DD6">
              <w:rPr>
                <w:rFonts w:eastAsia="Times New Roman" w:cs="Arial"/>
              </w:rPr>
              <w:t xml:space="preserve">Continue development of </w:t>
            </w:r>
            <w:r w:rsidR="00005DD6" w:rsidRPr="00005DD6">
              <w:rPr>
                <w:rFonts w:eastAsia="Times New Roman" w:cs="Arial"/>
              </w:rPr>
              <w:t xml:space="preserve">risk based </w:t>
            </w:r>
            <w:r w:rsidR="000C7D9C" w:rsidRPr="00005DD6">
              <w:rPr>
                <w:rFonts w:eastAsia="Times New Roman" w:cs="Arial"/>
              </w:rPr>
              <w:t>business unit models</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Efficiently ad</w:t>
            </w:r>
            <w:r w:rsidR="000C7D9C" w:rsidRPr="00005DD6">
              <w:rPr>
                <w:rFonts w:eastAsia="Times New Roman" w:cs="Arial"/>
              </w:rPr>
              <w:t>minister all business processes</w:t>
            </w:r>
          </w:p>
        </w:tc>
      </w:tr>
      <w:tr w:rsidR="00FB29CB" w:rsidRPr="00FB29CB" w:rsidTr="001A36CF">
        <w:trPr>
          <w:cantSplit/>
        </w:trPr>
        <w:tc>
          <w:tcPr>
            <w:tcW w:w="1501" w:type="pct"/>
            <w:vAlign w:val="center"/>
          </w:tcPr>
          <w:p w:rsidR="00B133E9" w:rsidRPr="00005DD6" w:rsidRDefault="007A2760" w:rsidP="00D338DA">
            <w:pPr>
              <w:spacing w:after="0" w:line="240" w:lineRule="auto"/>
              <w:rPr>
                <w:rFonts w:eastAsia="Times New Roman" w:cs="Arial"/>
              </w:rPr>
            </w:pPr>
            <w:r w:rsidRPr="00005DD6">
              <w:rPr>
                <w:rFonts w:eastAsia="Times New Roman" w:cs="Arial"/>
              </w:rPr>
              <w:t>R</w:t>
            </w:r>
            <w:r w:rsidR="00B133E9" w:rsidRPr="00005DD6">
              <w:rPr>
                <w:rFonts w:eastAsia="Times New Roman" w:cs="Arial"/>
              </w:rPr>
              <w:t>eview of document</w:t>
            </w:r>
            <w:r w:rsidR="000C7D9C" w:rsidRPr="00005DD6">
              <w:rPr>
                <w:rFonts w:eastAsia="Times New Roman" w:cs="Arial"/>
              </w:rPr>
              <w:t xml:space="preserve"> standards for web viewing</w:t>
            </w:r>
          </w:p>
        </w:tc>
        <w:tc>
          <w:tcPr>
            <w:tcW w:w="1659"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Improve industry efficiencies</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Enhance timely delivery of services</w:t>
            </w:r>
          </w:p>
        </w:tc>
      </w:tr>
      <w:tr w:rsidR="00FB29CB" w:rsidRPr="00FB29CB" w:rsidTr="001A36CF">
        <w:trPr>
          <w:cantSplit/>
        </w:trPr>
        <w:tc>
          <w:tcPr>
            <w:tcW w:w="1501" w:type="pct"/>
            <w:vAlign w:val="center"/>
          </w:tcPr>
          <w:p w:rsidR="00FB2764" w:rsidRPr="00005DD6" w:rsidRDefault="007A2760" w:rsidP="00D338DA">
            <w:pPr>
              <w:spacing w:after="0" w:line="240" w:lineRule="auto"/>
              <w:rPr>
                <w:rFonts w:eastAsia="Times New Roman" w:cs="Arial"/>
              </w:rPr>
            </w:pPr>
            <w:r w:rsidRPr="00005DD6">
              <w:rPr>
                <w:rFonts w:eastAsia="Times New Roman" w:cs="Arial"/>
              </w:rPr>
              <w:t>Continued</w:t>
            </w:r>
            <w:r w:rsidR="00FB2764" w:rsidRPr="00005DD6">
              <w:rPr>
                <w:rFonts w:eastAsia="Times New Roman" w:cs="Arial"/>
              </w:rPr>
              <w:t xml:space="preserve"> targeted recruitment </w:t>
            </w:r>
          </w:p>
        </w:tc>
        <w:tc>
          <w:tcPr>
            <w:tcW w:w="1659" w:type="pct"/>
            <w:vAlign w:val="center"/>
          </w:tcPr>
          <w:p w:rsidR="00FB2764" w:rsidRPr="00005DD6" w:rsidRDefault="001A36CF" w:rsidP="001A36CF">
            <w:pPr>
              <w:spacing w:after="0" w:line="240" w:lineRule="auto"/>
              <w:rPr>
                <w:rFonts w:eastAsia="Times New Roman" w:cs="Arial"/>
              </w:rPr>
            </w:pPr>
            <w:r w:rsidRPr="00005DD6">
              <w:rPr>
                <w:rFonts w:eastAsia="Times New Roman" w:cs="Arial"/>
              </w:rPr>
              <w:t xml:space="preserve">Ensure adequacy of regional safety and technical coverage thus improving output in line with industry and community expectations </w:t>
            </w:r>
          </w:p>
        </w:tc>
        <w:tc>
          <w:tcPr>
            <w:tcW w:w="1840" w:type="pct"/>
            <w:vAlign w:val="center"/>
          </w:tcPr>
          <w:p w:rsidR="00FB2764" w:rsidRPr="00005DD6" w:rsidRDefault="00F245C0" w:rsidP="00F245C0">
            <w:pPr>
              <w:spacing w:after="0" w:line="240" w:lineRule="auto"/>
              <w:rPr>
                <w:rFonts w:eastAsia="Times New Roman" w:cs="Arial"/>
              </w:rPr>
            </w:pPr>
            <w:r w:rsidRPr="00005DD6">
              <w:rPr>
                <w:rFonts w:eastAsia="Times New Roman" w:cs="Arial"/>
              </w:rPr>
              <w:t xml:space="preserve">Ensure acceptable staff workloads and </w:t>
            </w:r>
            <w:r w:rsidR="001A36CF" w:rsidRPr="00005DD6">
              <w:rPr>
                <w:rFonts w:eastAsia="Times New Roman" w:cs="Arial"/>
              </w:rPr>
              <w:t>enhance timely delivery of services</w:t>
            </w:r>
          </w:p>
        </w:tc>
      </w:tr>
      <w:tr w:rsidR="00FB29CB" w:rsidRPr="00FB29CB" w:rsidTr="001E279C">
        <w:trPr>
          <w:cantSplit/>
          <w:trHeight w:val="340"/>
        </w:trPr>
        <w:tc>
          <w:tcPr>
            <w:tcW w:w="5000" w:type="pct"/>
            <w:gridSpan w:val="3"/>
            <w:shd w:val="clear" w:color="auto" w:fill="E0E0E0"/>
            <w:vAlign w:val="center"/>
          </w:tcPr>
          <w:p w:rsidR="00B133E9" w:rsidRPr="00005DD6" w:rsidRDefault="00257E51" w:rsidP="00D338DA">
            <w:pPr>
              <w:spacing w:after="0" w:line="240" w:lineRule="auto"/>
              <w:rPr>
                <w:rFonts w:eastAsia="Times New Roman" w:cs="Arial"/>
              </w:rPr>
            </w:pPr>
            <w:r w:rsidRPr="00005DD6">
              <w:rPr>
                <w:rFonts w:eastAsia="Times New Roman" w:cs="Arial"/>
                <w:b/>
                <w:bCs/>
              </w:rPr>
              <w:t>Policy Development</w:t>
            </w:r>
          </w:p>
        </w:tc>
      </w:tr>
      <w:tr w:rsidR="00FB29CB" w:rsidRPr="00FB29CB" w:rsidTr="001A36CF">
        <w:trPr>
          <w:cantSplit/>
        </w:trPr>
        <w:tc>
          <w:tcPr>
            <w:tcW w:w="1501" w:type="pct"/>
            <w:vAlign w:val="center"/>
          </w:tcPr>
          <w:p w:rsidR="00B133E9" w:rsidRPr="00005DD6" w:rsidRDefault="007A2760" w:rsidP="00D338DA">
            <w:pPr>
              <w:spacing w:after="0" w:line="240" w:lineRule="auto"/>
              <w:rPr>
                <w:rFonts w:eastAsia="Times New Roman" w:cs="Arial"/>
              </w:rPr>
            </w:pPr>
            <w:r w:rsidRPr="00005DD6">
              <w:rPr>
                <w:rFonts w:eastAsia="Times New Roman" w:cs="Arial"/>
              </w:rPr>
              <w:t>R</w:t>
            </w:r>
            <w:r w:rsidR="000C7D9C" w:rsidRPr="00005DD6">
              <w:rPr>
                <w:rFonts w:eastAsia="Times New Roman" w:cs="Arial"/>
              </w:rPr>
              <w:t>eview of Act and Regulations</w:t>
            </w:r>
          </w:p>
        </w:tc>
        <w:tc>
          <w:tcPr>
            <w:tcW w:w="1659"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Ensure adequate and improved regulatory requirements to facilitate safe o</w:t>
            </w:r>
            <w:r w:rsidR="000C7D9C" w:rsidRPr="00005DD6">
              <w:rPr>
                <w:rFonts w:eastAsia="Times New Roman" w:cs="Arial"/>
              </w:rPr>
              <w:t>utcomes in an evolving industry</w:t>
            </w:r>
          </w:p>
        </w:tc>
        <w:tc>
          <w:tcPr>
            <w:tcW w:w="1840" w:type="pct"/>
            <w:vAlign w:val="center"/>
          </w:tcPr>
          <w:p w:rsidR="00B133E9" w:rsidRPr="00005DD6" w:rsidRDefault="00B133E9" w:rsidP="00D338DA">
            <w:pPr>
              <w:spacing w:after="0" w:line="240" w:lineRule="auto"/>
              <w:rPr>
                <w:rFonts w:eastAsia="Times New Roman" w:cs="Arial"/>
              </w:rPr>
            </w:pPr>
            <w:r w:rsidRPr="00005DD6">
              <w:rPr>
                <w:rFonts w:eastAsia="Times New Roman" w:cs="Arial"/>
              </w:rPr>
              <w:t>Provide consistent and co</w:t>
            </w:r>
            <w:r w:rsidR="000C7D9C" w:rsidRPr="00005DD6">
              <w:rPr>
                <w:rFonts w:eastAsia="Times New Roman" w:cs="Arial"/>
              </w:rPr>
              <w:t>ntemporary gas safety framework</w:t>
            </w:r>
          </w:p>
        </w:tc>
      </w:tr>
    </w:tbl>
    <w:p w:rsidR="00F732E6" w:rsidRPr="00FB29CB" w:rsidRDefault="00F732E6" w:rsidP="00F732E6">
      <w:pPr>
        <w:pStyle w:val="ListParagraph"/>
        <w:spacing w:before="240" w:after="0" w:line="240" w:lineRule="auto"/>
        <w:ind w:left="426"/>
        <w:jc w:val="both"/>
        <w:rPr>
          <w:rFonts w:ascii="Arial" w:eastAsia="Times New Roman" w:hAnsi="Arial" w:cs="Arial"/>
          <w:b/>
          <w:color w:val="FF0000"/>
        </w:rPr>
      </w:pPr>
    </w:p>
    <w:p w:rsidR="00DC111C" w:rsidRPr="00005DD6" w:rsidRDefault="00193CF2" w:rsidP="00E9035F">
      <w:pPr>
        <w:pStyle w:val="Heading3"/>
        <w:numPr>
          <w:ilvl w:val="1"/>
          <w:numId w:val="20"/>
        </w:numPr>
        <w:ind w:left="567" w:hanging="567"/>
      </w:pPr>
      <w:bookmarkStart w:id="44" w:name="_Toc519860273"/>
      <w:r w:rsidRPr="00005DD6">
        <w:t>Inspection Program</w:t>
      </w:r>
      <w:bookmarkEnd w:id="44"/>
    </w:p>
    <w:p w:rsidR="00F245C0" w:rsidRPr="00FB29CB" w:rsidRDefault="00204759" w:rsidP="00A13D33">
      <w:pPr>
        <w:rPr>
          <w:color w:val="FF0000"/>
        </w:rPr>
      </w:pPr>
      <w:r w:rsidRPr="00005DD6">
        <w:t xml:space="preserve">Demand for Gas Standards and Safety’s complex, prescribed standard gas installation and type B appliance inspection remained </w:t>
      </w:r>
      <w:r w:rsidR="007B73F0" w:rsidRPr="00005DD6">
        <w:t>stable this</w:t>
      </w:r>
      <w:r w:rsidR="00294628" w:rsidRPr="00005DD6">
        <w:t xml:space="preserve"> reporting year</w:t>
      </w:r>
      <w:r w:rsidR="002D0F12" w:rsidRPr="00FB29CB">
        <w:rPr>
          <w:color w:val="FF0000"/>
        </w:rPr>
        <w:t xml:space="preserve">.  </w:t>
      </w:r>
      <w:r w:rsidR="00302E3C" w:rsidRPr="00CC00CF">
        <w:t xml:space="preserve">To ensure appropriate management </w:t>
      </w:r>
      <w:r w:rsidR="007B73F0" w:rsidRPr="00CC00CF">
        <w:t>of resources</w:t>
      </w:r>
      <w:r w:rsidR="00D91187" w:rsidRPr="00CC00CF">
        <w:t>,</w:t>
      </w:r>
      <w:r w:rsidR="00302E3C" w:rsidRPr="00CC00CF">
        <w:t xml:space="preserve"> t</w:t>
      </w:r>
      <w:r w:rsidR="00294628" w:rsidRPr="00CC00CF">
        <w:t xml:space="preserve">he Director’s office </w:t>
      </w:r>
      <w:r w:rsidR="00302E3C" w:rsidRPr="00CC00CF">
        <w:t>examin</w:t>
      </w:r>
      <w:r w:rsidR="003B7B6F" w:rsidRPr="00CC00CF">
        <w:t>es</w:t>
      </w:r>
      <w:r w:rsidR="00302E3C" w:rsidRPr="00CC00CF">
        <w:t xml:space="preserve"> the inherent risk of individual installations and appliances to enhance </w:t>
      </w:r>
      <w:r w:rsidR="00D91187" w:rsidRPr="00CC00CF">
        <w:t>field-</w:t>
      </w:r>
      <w:r w:rsidR="00302E3C" w:rsidRPr="00CC00CF">
        <w:t xml:space="preserve">based inspection programs. </w:t>
      </w:r>
      <w:r w:rsidR="00CC00CF" w:rsidRPr="00CC00CF">
        <w:t xml:space="preserve">This resulted in </w:t>
      </w:r>
      <w:r w:rsidR="002D0F12" w:rsidRPr="00CC00CF">
        <w:t>increased onsite inspections of installation safety and compliances as opposed to desktop design assessments (r</w:t>
      </w:r>
      <w:r w:rsidR="00FF67B3" w:rsidRPr="00CC00CF">
        <w:t>efer figures 11 and 12</w:t>
      </w:r>
      <w:r w:rsidR="002D0F12" w:rsidRPr="00CC00CF">
        <w:t>)</w:t>
      </w:r>
    </w:p>
    <w:p w:rsidR="00FE583E" w:rsidRPr="00CC00CF" w:rsidRDefault="00CC00CF" w:rsidP="00A13D33">
      <w:r w:rsidRPr="00CC00CF">
        <w:t xml:space="preserve">Due to the </w:t>
      </w:r>
      <w:r w:rsidR="004D466F" w:rsidRPr="00CC00CF">
        <w:t>Director</w:t>
      </w:r>
      <w:r w:rsidRPr="00CC00CF">
        <w:t>’s</w:t>
      </w:r>
      <w:r w:rsidR="000D27A1" w:rsidRPr="00CC00CF">
        <w:t xml:space="preserve"> belie</w:t>
      </w:r>
      <w:r w:rsidRPr="00CC00CF">
        <w:t xml:space="preserve">f </w:t>
      </w:r>
      <w:r w:rsidR="00FB4AA9" w:rsidRPr="00CC00CF">
        <w:t xml:space="preserve">that </w:t>
      </w:r>
      <w:r w:rsidR="000D27A1" w:rsidRPr="00CC00CF">
        <w:t>standard</w:t>
      </w:r>
      <w:r w:rsidR="00CD704E" w:rsidRPr="00CC00CF">
        <w:t xml:space="preserve"> gas installations and portable appliances </w:t>
      </w:r>
      <w:r w:rsidR="000D27A1" w:rsidRPr="00CC00CF">
        <w:t>are</w:t>
      </w:r>
      <w:r w:rsidR="00CD704E" w:rsidRPr="00CC00CF">
        <w:t xml:space="preserve"> </w:t>
      </w:r>
      <w:r w:rsidR="004D466F" w:rsidRPr="00CC00CF">
        <w:t xml:space="preserve">the greatest organisational risk confronting </w:t>
      </w:r>
      <w:r w:rsidRPr="00CC00CF">
        <w:t xml:space="preserve">this office, </w:t>
      </w:r>
      <w:r w:rsidR="00207126" w:rsidRPr="00CC00CF">
        <w:t>GSS</w:t>
      </w:r>
      <w:r w:rsidR="00CD704E" w:rsidRPr="00CC00CF">
        <w:t xml:space="preserve"> </w:t>
      </w:r>
      <w:r w:rsidR="007B73F0" w:rsidRPr="00CC00CF">
        <w:t>continued to intensify its</w:t>
      </w:r>
      <w:r w:rsidR="00001D90" w:rsidRPr="00CC00CF">
        <w:t xml:space="preserve"> </w:t>
      </w:r>
      <w:r w:rsidR="00387361" w:rsidRPr="00CC00CF">
        <w:t xml:space="preserve">proactive </w:t>
      </w:r>
      <w:r w:rsidR="000D27A1" w:rsidRPr="00CC00CF">
        <w:t xml:space="preserve">regional </w:t>
      </w:r>
      <w:r w:rsidR="00CD704E" w:rsidRPr="00CC00CF">
        <w:t>‘standard’ gas installation</w:t>
      </w:r>
      <w:r w:rsidR="000D27A1" w:rsidRPr="00CC00CF">
        <w:t xml:space="preserve"> inspection schedule</w:t>
      </w:r>
      <w:r w:rsidRPr="00CC00CF">
        <w:t xml:space="preserve">. </w:t>
      </w:r>
      <w:r w:rsidR="00EB263C" w:rsidRPr="00CC00CF">
        <w:t xml:space="preserve"> </w:t>
      </w:r>
      <w:r w:rsidRPr="00CC00CF">
        <w:t>T</w:t>
      </w:r>
      <w:r w:rsidR="00EB263C" w:rsidRPr="00CC00CF">
        <w:t xml:space="preserve">argeted recruitment </w:t>
      </w:r>
      <w:r w:rsidRPr="00CC00CF">
        <w:t xml:space="preserve">also provided </w:t>
      </w:r>
      <w:r w:rsidR="00EB263C" w:rsidRPr="00CC00CF">
        <w:t xml:space="preserve">a dedicated </w:t>
      </w:r>
      <w:r w:rsidR="000D083C" w:rsidRPr="00CC00CF">
        <w:t>state wide</w:t>
      </w:r>
      <w:r w:rsidR="00EB263C" w:rsidRPr="00CC00CF">
        <w:t xml:space="preserve"> role for the management of standard gas installations</w:t>
      </w:r>
      <w:r w:rsidR="00950F39" w:rsidRPr="00CC00CF">
        <w:t>,</w:t>
      </w:r>
      <w:r w:rsidR="00EB263C" w:rsidRPr="00CC00CF">
        <w:t xml:space="preserve"> substantially reducing the regulatory and public risk posed by historical constraints.</w:t>
      </w:r>
    </w:p>
    <w:p w:rsidR="00E77F91" w:rsidRPr="0034661C" w:rsidRDefault="00E77F91" w:rsidP="00FE583E">
      <w:pPr>
        <w:keepNext/>
        <w:rPr>
          <w:b/>
        </w:rPr>
      </w:pPr>
      <w:r w:rsidRPr="0034661C">
        <w:rPr>
          <w:b/>
        </w:rPr>
        <w:lastRenderedPageBreak/>
        <w:t>Figure 11</w:t>
      </w:r>
    </w:p>
    <w:p w:rsidR="00E77F91" w:rsidRPr="00FB29CB" w:rsidRDefault="0034661C" w:rsidP="00A13D33">
      <w:pPr>
        <w:rPr>
          <w:b/>
          <w:color w:val="FF0000"/>
        </w:rPr>
      </w:pPr>
      <w:r>
        <w:rPr>
          <w:noProof/>
          <w:lang w:eastAsia="en-AU"/>
        </w:rPr>
        <w:drawing>
          <wp:inline distT="0" distB="0" distL="0" distR="0" wp14:anchorId="4B17A40B" wp14:editId="47D01D53">
            <wp:extent cx="5486400" cy="3533503"/>
            <wp:effectExtent l="0" t="0" r="0" b="10160"/>
            <wp:docPr id="11" name="Chart 11" descr="Field inspection" title="Figure 11 - Field inspe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32E6" w:rsidRPr="00FB29CB" w:rsidRDefault="00F732E6" w:rsidP="00F732E6">
      <w:pPr>
        <w:spacing w:before="240" w:after="0" w:line="240" w:lineRule="auto"/>
        <w:rPr>
          <w:rFonts w:ascii="Arial" w:hAnsi="Arial" w:cs="Arial"/>
          <w:color w:val="FF0000"/>
        </w:rPr>
      </w:pPr>
    </w:p>
    <w:p w:rsidR="00242326" w:rsidRPr="0034661C" w:rsidRDefault="00E77F91" w:rsidP="00242326">
      <w:pPr>
        <w:spacing w:after="0" w:line="240" w:lineRule="auto"/>
        <w:jc w:val="both"/>
        <w:rPr>
          <w:rFonts w:eastAsia="Times New Roman" w:cs="Arial"/>
          <w:b/>
          <w:noProof/>
          <w:lang w:eastAsia="en-AU"/>
        </w:rPr>
      </w:pPr>
      <w:r w:rsidRPr="0034661C">
        <w:rPr>
          <w:rFonts w:eastAsia="Times New Roman" w:cs="Arial"/>
          <w:b/>
          <w:noProof/>
          <w:lang w:eastAsia="en-AU"/>
        </w:rPr>
        <w:t>Figure 12</w:t>
      </w:r>
    </w:p>
    <w:p w:rsidR="00E77F91" w:rsidRPr="00FB29CB" w:rsidRDefault="0034661C" w:rsidP="00242326">
      <w:pPr>
        <w:spacing w:after="0" w:line="240" w:lineRule="auto"/>
        <w:jc w:val="both"/>
        <w:rPr>
          <w:rFonts w:eastAsia="Times New Roman" w:cs="Arial"/>
          <w:b/>
          <w:color w:val="FF0000"/>
        </w:rPr>
      </w:pPr>
      <w:r>
        <w:rPr>
          <w:noProof/>
          <w:lang w:eastAsia="en-AU"/>
        </w:rPr>
        <w:drawing>
          <wp:inline distT="0" distB="0" distL="0" distR="0" wp14:anchorId="16C909C1" wp14:editId="14DB61AB">
            <wp:extent cx="5486400" cy="3905885"/>
            <wp:effectExtent l="0" t="0" r="0" b="18415"/>
            <wp:docPr id="14" name="Chart 14" descr="Type b appliance field activities" title="Figure 12 - type b appliance field activ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7B6F" w:rsidRPr="00FB29CB" w:rsidRDefault="003B7B6F" w:rsidP="003B7B6F">
      <w:pPr>
        <w:spacing w:after="0" w:line="240" w:lineRule="auto"/>
        <w:ind w:left="7200" w:firstLine="720"/>
        <w:jc w:val="both"/>
        <w:rPr>
          <w:rFonts w:ascii="Arial" w:eastAsia="Times New Roman" w:hAnsi="Arial" w:cs="Arial"/>
          <w:b/>
          <w:i/>
          <w:color w:val="FF0000"/>
        </w:rPr>
      </w:pPr>
    </w:p>
    <w:p w:rsidR="00A27247" w:rsidRPr="005A4B05" w:rsidRDefault="00A27247" w:rsidP="00FE583E">
      <w:pPr>
        <w:pStyle w:val="Heading3"/>
        <w:keepNext/>
        <w:numPr>
          <w:ilvl w:val="1"/>
          <w:numId w:val="20"/>
        </w:numPr>
        <w:ind w:left="567" w:hanging="567"/>
      </w:pPr>
      <w:bookmarkStart w:id="45" w:name="_Toc519860274"/>
      <w:r w:rsidRPr="005A4B05">
        <w:lastRenderedPageBreak/>
        <w:t>Technical Standards Development</w:t>
      </w:r>
      <w:bookmarkEnd w:id="45"/>
    </w:p>
    <w:p w:rsidR="00A27247" w:rsidRPr="005A4B05" w:rsidRDefault="00A27247" w:rsidP="00FE583E">
      <w:pPr>
        <w:keepLines/>
      </w:pPr>
      <w:r w:rsidRPr="005A4B05">
        <w:t xml:space="preserve">Development of safety and technical standards for the Tasmanian gas industry is </w:t>
      </w:r>
      <w:r w:rsidR="005A4B05" w:rsidRPr="005A4B05">
        <w:t xml:space="preserve">undertaken to meet </w:t>
      </w:r>
      <w:r w:rsidRPr="005A4B05">
        <w:t xml:space="preserve">emerging trends and technology </w:t>
      </w:r>
      <w:r w:rsidR="00950F39" w:rsidRPr="005A4B05">
        <w:t>advancements</w:t>
      </w:r>
      <w:r w:rsidRPr="005A4B05">
        <w:t>.</w:t>
      </w:r>
      <w:r w:rsidR="00E83FF1" w:rsidRPr="005A4B05">
        <w:t xml:space="preserve"> </w:t>
      </w:r>
      <w:r w:rsidRPr="005A4B05">
        <w:t xml:space="preserve">Consultation between industry stakeholders, end users, interstate regulators and gas industry organisations is ongoing to ensure currency, relevance and completeness of Tasmanian gas standards. </w:t>
      </w:r>
    </w:p>
    <w:p w:rsidR="00A27247" w:rsidRPr="005A4B05" w:rsidRDefault="00A27247" w:rsidP="00A13D33">
      <w:r w:rsidRPr="005A4B05">
        <w:t>The Director</w:t>
      </w:r>
      <w:r w:rsidR="00D91187" w:rsidRPr="005A4B05">
        <w:t>’</w:t>
      </w:r>
      <w:r w:rsidRPr="005A4B05">
        <w:t xml:space="preserve">s office routinely provides technical comment and feedback to Australian Standards committees in respect to proposed amendments and drafts (refer </w:t>
      </w:r>
      <w:r w:rsidR="00EF4239" w:rsidRPr="005A4B05">
        <w:t>T</w:t>
      </w:r>
      <w:r w:rsidRPr="005A4B05">
        <w:t xml:space="preserve">able </w:t>
      </w:r>
      <w:r w:rsidR="0075109A" w:rsidRPr="005A4B05">
        <w:t>9</w:t>
      </w:r>
      <w:r w:rsidRPr="005A4B05">
        <w:t xml:space="preserve">). </w:t>
      </w:r>
    </w:p>
    <w:p w:rsidR="00771A3E" w:rsidRPr="005A4B05" w:rsidRDefault="00A27247" w:rsidP="00A13D33">
      <w:r w:rsidRPr="005A4B05">
        <w:t xml:space="preserve">The Director </w:t>
      </w:r>
      <w:r w:rsidR="00CA2B36" w:rsidRPr="005A4B05">
        <w:t xml:space="preserve">is </w:t>
      </w:r>
      <w:r w:rsidR="0075109A" w:rsidRPr="005A4B05">
        <w:t xml:space="preserve">also </w:t>
      </w:r>
      <w:r w:rsidR="00CA2B36" w:rsidRPr="005A4B05">
        <w:t xml:space="preserve">represented by GSS </w:t>
      </w:r>
      <w:r w:rsidRPr="005A4B05">
        <w:t xml:space="preserve">on Australian </w:t>
      </w:r>
      <w:r w:rsidR="00EF4239" w:rsidRPr="005A4B05">
        <w:t>S</w:t>
      </w:r>
      <w:r w:rsidRPr="005A4B05">
        <w:t>tandards committee</w:t>
      </w:r>
      <w:r w:rsidR="00CA2B36" w:rsidRPr="005A4B05">
        <w:t>s</w:t>
      </w:r>
      <w:r w:rsidRPr="005A4B05">
        <w:t xml:space="preserve"> AS 3814 </w:t>
      </w:r>
      <w:r w:rsidRPr="005A4B05">
        <w:rPr>
          <w:i/>
        </w:rPr>
        <w:t>Industrial gas appliances</w:t>
      </w:r>
      <w:r w:rsidRPr="005A4B05">
        <w:t xml:space="preserve"> </w:t>
      </w:r>
      <w:r w:rsidR="00CA2B36" w:rsidRPr="005A4B05">
        <w:t>(</w:t>
      </w:r>
      <w:r w:rsidRPr="005A4B05">
        <w:t>AG-001-00-05</w:t>
      </w:r>
      <w:r w:rsidR="00CA2B36" w:rsidRPr="005A4B05">
        <w:t>)</w:t>
      </w:r>
      <w:r w:rsidR="0075109A" w:rsidRPr="005A4B05">
        <w:t xml:space="preserve">, </w:t>
      </w:r>
      <w:r w:rsidR="00695E9D" w:rsidRPr="005A4B05">
        <w:t xml:space="preserve"> AS 1596 </w:t>
      </w:r>
      <w:r w:rsidR="00CA2B36" w:rsidRPr="005A4B05">
        <w:rPr>
          <w:i/>
        </w:rPr>
        <w:t xml:space="preserve">The storage and handling of LP Gas </w:t>
      </w:r>
      <w:r w:rsidR="00CA2B36" w:rsidRPr="005A4B05">
        <w:t>(ME-15)</w:t>
      </w:r>
      <w:r w:rsidR="0075109A" w:rsidRPr="005A4B05">
        <w:t xml:space="preserve"> and AS/NZS 4645 </w:t>
      </w:r>
      <w:r w:rsidR="00545159" w:rsidRPr="005A4B05">
        <w:rPr>
          <w:i/>
        </w:rPr>
        <w:t>Gas distribution networks</w:t>
      </w:r>
      <w:r w:rsidR="00545159" w:rsidRPr="005A4B05">
        <w:t xml:space="preserve"> (AG-008)</w:t>
      </w:r>
      <w:r w:rsidRPr="005A4B05">
        <w:t xml:space="preserve">. Considerable resources have been allocated to </w:t>
      </w:r>
      <w:r w:rsidR="0074506C" w:rsidRPr="005A4B05">
        <w:t xml:space="preserve">a number of </w:t>
      </w:r>
      <w:r w:rsidRPr="005A4B05">
        <w:t>th</w:t>
      </w:r>
      <w:r w:rsidR="00CA2B36" w:rsidRPr="005A4B05">
        <w:t>ese</w:t>
      </w:r>
      <w:r w:rsidRPr="005A4B05">
        <w:t xml:space="preserve"> committee role</w:t>
      </w:r>
      <w:r w:rsidR="00CA2B36" w:rsidRPr="005A4B05">
        <w:t>s</w:t>
      </w:r>
      <w:r w:rsidR="00545159" w:rsidRPr="005A4B05">
        <w:t>,</w:t>
      </w:r>
      <w:r w:rsidRPr="005A4B05">
        <w:t xml:space="preserve"> </w:t>
      </w:r>
      <w:r w:rsidR="00EF4239" w:rsidRPr="005A4B05">
        <w:t>providing input into</w:t>
      </w:r>
      <w:r w:rsidR="00CA2B36" w:rsidRPr="005A4B05">
        <w:t xml:space="preserve"> evolving </w:t>
      </w:r>
      <w:r w:rsidR="00545159" w:rsidRPr="005A4B05">
        <w:t xml:space="preserve">industry </w:t>
      </w:r>
      <w:r w:rsidR="00CA2B36" w:rsidRPr="005A4B05">
        <w:t xml:space="preserve">standards </w:t>
      </w:r>
      <w:r w:rsidRPr="005A4B05">
        <w:t>as the</w:t>
      </w:r>
      <w:r w:rsidR="00CA2B36" w:rsidRPr="005A4B05">
        <w:t>y</w:t>
      </w:r>
      <w:r w:rsidRPr="005A4B05">
        <w:t xml:space="preserve"> </w:t>
      </w:r>
      <w:r w:rsidR="00CA2B36" w:rsidRPr="005A4B05">
        <w:t>are</w:t>
      </w:r>
      <w:r w:rsidRPr="005A4B05">
        <w:t xml:space="preserve"> </w:t>
      </w:r>
      <w:r w:rsidR="00CA2B36" w:rsidRPr="005A4B05">
        <w:t>amended</w:t>
      </w:r>
      <w:r w:rsidRPr="005A4B05">
        <w:t xml:space="preserve"> to manage ongoing appliance</w:t>
      </w:r>
      <w:r w:rsidR="00CA2B36" w:rsidRPr="005A4B05">
        <w:t>, gas storage and gas infrastructure technological</w:t>
      </w:r>
      <w:r w:rsidR="0008602C" w:rsidRPr="005A4B05">
        <w:t xml:space="preserve"> and knowledge </w:t>
      </w:r>
      <w:r w:rsidRPr="005A4B05">
        <w:t>advances</w:t>
      </w:r>
      <w:r w:rsidR="00EF4239" w:rsidRPr="005A4B05">
        <w:t xml:space="preserve"> – including i</w:t>
      </w:r>
      <w:r w:rsidRPr="005A4B05">
        <w:t xml:space="preserve">n particular </w:t>
      </w:r>
      <w:r w:rsidR="0074506C" w:rsidRPr="005A4B05">
        <w:t>NG</w:t>
      </w:r>
      <w:r w:rsidR="0008602C" w:rsidRPr="005A4B05">
        <w:t xml:space="preserve"> gas odorant management</w:t>
      </w:r>
      <w:r w:rsidR="0074506C" w:rsidRPr="005A4B05">
        <w:t xml:space="preserve">, reinforcement of  pipeline squeeze offs </w:t>
      </w:r>
      <w:r w:rsidR="0008602C" w:rsidRPr="005A4B05">
        <w:t xml:space="preserve">and safe development zones adjacent to gas distribution infrastructure. </w:t>
      </w:r>
    </w:p>
    <w:p w:rsidR="00E312D2" w:rsidRPr="005A4B05" w:rsidRDefault="005920D8" w:rsidP="00AB6674">
      <w:pPr>
        <w:pStyle w:val="Heading3"/>
        <w:numPr>
          <w:ilvl w:val="0"/>
          <w:numId w:val="0"/>
        </w:numPr>
      </w:pPr>
      <w:bookmarkStart w:id="46" w:name="_Toc519860275"/>
      <w:r w:rsidRPr="005A4B05">
        <w:t>Table 9: Technical Standards Development and Implementation 201</w:t>
      </w:r>
      <w:r w:rsidR="005A4B05" w:rsidRPr="005A4B05">
        <w:t>7</w:t>
      </w:r>
      <w:r w:rsidRPr="005A4B05">
        <w:t>/</w:t>
      </w:r>
      <w:r w:rsidR="005A4B05" w:rsidRPr="005A4B05">
        <w:t>18</w:t>
      </w:r>
      <w:bookmarkEnd w:id="46"/>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1"/>
        <w:gridCol w:w="2725"/>
        <w:gridCol w:w="4399"/>
      </w:tblGrid>
      <w:tr w:rsidR="00FB29CB" w:rsidRPr="00FB29CB" w:rsidTr="00751368">
        <w:trPr>
          <w:jc w:val="center"/>
        </w:trPr>
        <w:tc>
          <w:tcPr>
            <w:tcW w:w="1172"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1C1FAD" w:rsidRDefault="00257E51" w:rsidP="00D338DA">
            <w:pPr>
              <w:keepNext/>
              <w:spacing w:after="0" w:line="240" w:lineRule="auto"/>
              <w:outlineLvl w:val="3"/>
              <w:rPr>
                <w:rFonts w:eastAsia="Arial Unicode MS" w:cs="Arial"/>
                <w:b/>
                <w:bCs/>
              </w:rPr>
            </w:pPr>
            <w:r w:rsidRPr="001C1FAD">
              <w:rPr>
                <w:rFonts w:eastAsia="Times New Roman" w:cs="Arial"/>
                <w:b/>
                <w:bCs/>
              </w:rPr>
              <w:t>Standard</w:t>
            </w:r>
          </w:p>
        </w:tc>
        <w:tc>
          <w:tcPr>
            <w:tcW w:w="14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1C1FAD" w:rsidRDefault="00257E51" w:rsidP="00D338DA">
            <w:pPr>
              <w:spacing w:after="0" w:line="240" w:lineRule="auto"/>
              <w:rPr>
                <w:rFonts w:eastAsia="Times New Roman" w:cs="Arial"/>
                <w:b/>
                <w:bCs/>
              </w:rPr>
            </w:pPr>
            <w:r w:rsidRPr="001C1FAD">
              <w:rPr>
                <w:rFonts w:eastAsia="Times New Roman" w:cs="Arial"/>
                <w:b/>
                <w:bCs/>
              </w:rPr>
              <w:t>Title</w:t>
            </w:r>
          </w:p>
        </w:tc>
        <w:tc>
          <w:tcPr>
            <w:tcW w:w="23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1C1FAD" w:rsidRDefault="00257E51" w:rsidP="00D338DA">
            <w:pPr>
              <w:keepNext/>
              <w:spacing w:after="0" w:line="240" w:lineRule="auto"/>
              <w:outlineLvl w:val="3"/>
              <w:rPr>
                <w:rFonts w:eastAsia="Arial Unicode MS" w:cs="Arial"/>
                <w:b/>
                <w:bCs/>
              </w:rPr>
            </w:pPr>
            <w:r w:rsidRPr="001C1FAD">
              <w:rPr>
                <w:rFonts w:eastAsia="Arial Unicode MS" w:cs="Arial"/>
                <w:b/>
                <w:bCs/>
              </w:rPr>
              <w:t>Revisions</w:t>
            </w:r>
          </w:p>
        </w:tc>
      </w:tr>
      <w:tr w:rsidR="00FB29CB" w:rsidRPr="00FB29CB"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A27247" w:rsidRPr="001C1FAD" w:rsidRDefault="00A27247" w:rsidP="00D338DA">
            <w:pPr>
              <w:spacing w:after="0" w:line="240" w:lineRule="auto"/>
              <w:rPr>
                <w:rFonts w:eastAsia="Times New Roman" w:cs="Arial"/>
              </w:rPr>
            </w:pPr>
            <w:r w:rsidRPr="001C1FAD">
              <w:rPr>
                <w:rFonts w:eastAsia="Times New Roman" w:cs="Arial"/>
              </w:rPr>
              <w:t>AS 1596</w:t>
            </w:r>
          </w:p>
        </w:tc>
        <w:tc>
          <w:tcPr>
            <w:tcW w:w="1464" w:type="pct"/>
            <w:tcBorders>
              <w:top w:val="single" w:sz="4" w:space="0" w:color="auto"/>
              <w:left w:val="single" w:sz="4" w:space="0" w:color="auto"/>
              <w:bottom w:val="single" w:sz="4" w:space="0" w:color="auto"/>
              <w:right w:val="single" w:sz="4" w:space="0" w:color="auto"/>
            </w:tcBorders>
            <w:vAlign w:val="center"/>
          </w:tcPr>
          <w:p w:rsidR="00A27247" w:rsidRPr="001C1FAD" w:rsidRDefault="00A27247" w:rsidP="00D338DA">
            <w:pPr>
              <w:spacing w:after="0" w:line="240" w:lineRule="auto"/>
              <w:rPr>
                <w:rFonts w:eastAsia="Times New Roman" w:cs="Arial"/>
              </w:rPr>
            </w:pPr>
            <w:r w:rsidRPr="001C1FAD">
              <w:rPr>
                <w:rFonts w:eastAsia="Times New Roman" w:cs="Arial"/>
              </w:rPr>
              <w:t>The storage and handling of LP Gas</w:t>
            </w:r>
          </w:p>
        </w:tc>
        <w:tc>
          <w:tcPr>
            <w:tcW w:w="2364" w:type="pct"/>
            <w:tcBorders>
              <w:top w:val="single" w:sz="4" w:space="0" w:color="auto"/>
              <w:left w:val="single" w:sz="4" w:space="0" w:color="auto"/>
              <w:bottom w:val="single" w:sz="4" w:space="0" w:color="auto"/>
              <w:right w:val="single" w:sz="4" w:space="0" w:color="auto"/>
            </w:tcBorders>
            <w:vAlign w:val="center"/>
          </w:tcPr>
          <w:p w:rsidR="00A27247" w:rsidRPr="001C1FAD" w:rsidRDefault="008C0073" w:rsidP="002E6137">
            <w:pPr>
              <w:spacing w:after="0" w:line="240" w:lineRule="auto"/>
              <w:rPr>
                <w:rFonts w:eastAsia="Times New Roman" w:cs="Arial"/>
              </w:rPr>
            </w:pPr>
            <w:r w:rsidRPr="001C1FAD">
              <w:rPr>
                <w:rFonts w:eastAsia="Times New Roman" w:cs="Arial"/>
              </w:rPr>
              <w:t xml:space="preserve">Ongoing input to </w:t>
            </w:r>
            <w:r w:rsidR="005920D8" w:rsidRPr="001C1FAD">
              <w:rPr>
                <w:rFonts w:eastAsia="Times New Roman" w:cs="Arial"/>
              </w:rPr>
              <w:t>S</w:t>
            </w:r>
            <w:r w:rsidRPr="001C1FAD">
              <w:rPr>
                <w:rFonts w:eastAsia="Times New Roman" w:cs="Arial"/>
              </w:rPr>
              <w:t>tandards committee ME15 agenda</w:t>
            </w:r>
            <w:r w:rsidR="00E51B32" w:rsidRPr="001C1FAD">
              <w:rPr>
                <w:rFonts w:eastAsia="Times New Roman" w:cs="Arial"/>
              </w:rPr>
              <w:t xml:space="preserve"> items</w:t>
            </w:r>
            <w:r w:rsidR="002E6137" w:rsidRPr="001C1FAD">
              <w:rPr>
                <w:rFonts w:eastAsia="Times New Roman" w:cs="Arial"/>
              </w:rPr>
              <w:t xml:space="preserve"> including development of standard appendices covering odorant management through the supply chain and guidance for authorities, drivers, LPG industry business managers and supervisors for tanker operation.</w:t>
            </w:r>
          </w:p>
        </w:tc>
      </w:tr>
      <w:tr w:rsidR="00FB29CB" w:rsidRPr="00FB29CB"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A27247" w:rsidRPr="001C1FAD" w:rsidRDefault="00A27247" w:rsidP="00D338DA">
            <w:pPr>
              <w:spacing w:after="0" w:line="240" w:lineRule="auto"/>
              <w:rPr>
                <w:rFonts w:eastAsia="Times New Roman" w:cs="Arial"/>
              </w:rPr>
            </w:pPr>
            <w:r w:rsidRPr="001C1FAD">
              <w:rPr>
                <w:rFonts w:eastAsia="Times New Roman" w:cs="Arial"/>
              </w:rPr>
              <w:t>AS 3814</w:t>
            </w:r>
          </w:p>
        </w:tc>
        <w:tc>
          <w:tcPr>
            <w:tcW w:w="1464" w:type="pct"/>
            <w:tcBorders>
              <w:top w:val="single" w:sz="4" w:space="0" w:color="auto"/>
              <w:left w:val="single" w:sz="4" w:space="0" w:color="auto"/>
              <w:bottom w:val="single" w:sz="4" w:space="0" w:color="auto"/>
              <w:right w:val="single" w:sz="4" w:space="0" w:color="auto"/>
            </w:tcBorders>
            <w:vAlign w:val="center"/>
          </w:tcPr>
          <w:p w:rsidR="00A27247" w:rsidRPr="001C1FAD" w:rsidRDefault="00A27247" w:rsidP="00D338DA">
            <w:pPr>
              <w:spacing w:after="0" w:line="240" w:lineRule="auto"/>
              <w:rPr>
                <w:rFonts w:eastAsia="Times New Roman" w:cs="Arial"/>
              </w:rPr>
            </w:pPr>
            <w:r w:rsidRPr="001C1FAD">
              <w:rPr>
                <w:rFonts w:eastAsia="Times New Roman" w:cs="Arial"/>
              </w:rPr>
              <w:t>Industrial and Commercial Gas Appliances</w:t>
            </w:r>
          </w:p>
        </w:tc>
        <w:tc>
          <w:tcPr>
            <w:tcW w:w="2364" w:type="pct"/>
            <w:tcBorders>
              <w:top w:val="single" w:sz="4" w:space="0" w:color="auto"/>
              <w:left w:val="single" w:sz="4" w:space="0" w:color="auto"/>
              <w:bottom w:val="single" w:sz="4" w:space="0" w:color="auto"/>
              <w:right w:val="single" w:sz="4" w:space="0" w:color="auto"/>
            </w:tcBorders>
            <w:vAlign w:val="center"/>
          </w:tcPr>
          <w:p w:rsidR="00A27247" w:rsidRPr="001C1FAD" w:rsidRDefault="002E6137" w:rsidP="008C79DB">
            <w:pPr>
              <w:spacing w:after="0" w:line="240" w:lineRule="auto"/>
              <w:rPr>
                <w:rFonts w:eastAsia="Times New Roman" w:cs="Arial"/>
              </w:rPr>
            </w:pPr>
            <w:r w:rsidRPr="001C1FAD">
              <w:rPr>
                <w:rFonts w:eastAsia="Times New Roman" w:cs="Arial"/>
              </w:rPr>
              <w:t xml:space="preserve">Ongoing input to Standards committee </w:t>
            </w:r>
            <w:r w:rsidR="008C79DB" w:rsidRPr="001C1FAD">
              <w:rPr>
                <w:rFonts w:eastAsia="Times New Roman" w:cs="Arial"/>
                <w:lang w:val="en-US"/>
              </w:rPr>
              <w:t>AG-011</w:t>
            </w:r>
            <w:r w:rsidRPr="001C1FAD">
              <w:rPr>
                <w:rFonts w:eastAsia="Times New Roman" w:cs="Arial"/>
              </w:rPr>
              <w:t xml:space="preserve"> agenda items</w:t>
            </w:r>
            <w:r w:rsidR="00E46D72" w:rsidRPr="001C1FAD">
              <w:rPr>
                <w:rFonts w:eastAsia="Times New Roman" w:cs="Arial"/>
              </w:rPr>
              <w:t xml:space="preserve"> including development of provisions for complex turbine machinery and appliance installation  risk control</w:t>
            </w:r>
          </w:p>
        </w:tc>
      </w:tr>
      <w:tr w:rsidR="00FB29CB" w:rsidRPr="00FB29CB"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8C79DB" w:rsidRPr="001C1FAD" w:rsidRDefault="008C79DB" w:rsidP="00D338DA">
            <w:pPr>
              <w:spacing w:after="0" w:line="240" w:lineRule="auto"/>
              <w:rPr>
                <w:rFonts w:eastAsia="Times New Roman" w:cs="Arial"/>
              </w:rPr>
            </w:pPr>
            <w:r w:rsidRPr="001C1FAD">
              <w:rPr>
                <w:rFonts w:eastAsia="Times New Roman" w:cs="Arial"/>
              </w:rPr>
              <w:t>AS/NZS 4645</w:t>
            </w:r>
          </w:p>
        </w:tc>
        <w:tc>
          <w:tcPr>
            <w:tcW w:w="1464" w:type="pct"/>
            <w:tcBorders>
              <w:top w:val="single" w:sz="4" w:space="0" w:color="auto"/>
              <w:left w:val="single" w:sz="4" w:space="0" w:color="auto"/>
              <w:bottom w:val="single" w:sz="4" w:space="0" w:color="auto"/>
              <w:right w:val="single" w:sz="4" w:space="0" w:color="auto"/>
            </w:tcBorders>
            <w:vAlign w:val="center"/>
          </w:tcPr>
          <w:p w:rsidR="008C79DB" w:rsidRPr="001C1FAD" w:rsidRDefault="008C79DB" w:rsidP="00D338DA">
            <w:pPr>
              <w:spacing w:after="0" w:line="240" w:lineRule="auto"/>
              <w:rPr>
                <w:rFonts w:eastAsia="Times New Roman" w:cs="Arial"/>
              </w:rPr>
            </w:pPr>
            <w:r w:rsidRPr="001C1FAD">
              <w:rPr>
                <w:rFonts w:eastAsia="Times New Roman" w:cs="Arial"/>
              </w:rPr>
              <w:t>Gas distribution network management (parts 1, 2 &amp; 3)</w:t>
            </w:r>
          </w:p>
        </w:tc>
        <w:tc>
          <w:tcPr>
            <w:tcW w:w="2364" w:type="pct"/>
            <w:tcBorders>
              <w:top w:val="single" w:sz="4" w:space="0" w:color="auto"/>
              <w:left w:val="single" w:sz="4" w:space="0" w:color="auto"/>
              <w:bottom w:val="single" w:sz="4" w:space="0" w:color="auto"/>
              <w:right w:val="single" w:sz="4" w:space="0" w:color="auto"/>
            </w:tcBorders>
            <w:vAlign w:val="center"/>
          </w:tcPr>
          <w:p w:rsidR="008C79DB" w:rsidRPr="001C1FAD" w:rsidRDefault="008C79DB" w:rsidP="00E46D72">
            <w:pPr>
              <w:spacing w:after="0" w:line="240" w:lineRule="auto"/>
              <w:rPr>
                <w:rFonts w:eastAsia="Times New Roman" w:cs="Arial"/>
              </w:rPr>
            </w:pPr>
            <w:r w:rsidRPr="001C1FAD">
              <w:rPr>
                <w:rFonts w:eastAsia="Times New Roman" w:cs="Arial"/>
              </w:rPr>
              <w:t xml:space="preserve">Ongoing input to Standards committee </w:t>
            </w:r>
            <w:r w:rsidRPr="001C1FAD">
              <w:rPr>
                <w:rFonts w:eastAsia="Times New Roman" w:cs="Arial"/>
                <w:lang w:val="en-US"/>
              </w:rPr>
              <w:t>AG-011</w:t>
            </w:r>
            <w:r w:rsidRPr="001C1FAD">
              <w:rPr>
                <w:rFonts w:eastAsia="Times New Roman" w:cs="Arial"/>
              </w:rPr>
              <w:t xml:space="preserve"> agenda items</w:t>
            </w:r>
            <w:r w:rsidR="00F513D9" w:rsidRPr="001C1FAD">
              <w:rPr>
                <w:rFonts w:eastAsia="Times New Roman" w:cs="Arial"/>
              </w:rPr>
              <w:t xml:space="preserve"> including allowable energy release rates</w:t>
            </w:r>
            <w:r w:rsidR="00E46D72" w:rsidRPr="001C1FAD">
              <w:rPr>
                <w:rFonts w:eastAsia="Times New Roman" w:cs="Arial"/>
              </w:rPr>
              <w:t>, reinforcement of squeeze off points, odorant management and</w:t>
            </w:r>
            <w:r w:rsidR="00F513D9" w:rsidRPr="001C1FAD">
              <w:rPr>
                <w:rFonts w:eastAsia="Times New Roman" w:cs="Arial"/>
              </w:rPr>
              <w:t xml:space="preserve"> </w:t>
            </w:r>
            <w:r w:rsidR="00E46D72" w:rsidRPr="001C1FAD">
              <w:rPr>
                <w:rFonts w:eastAsia="Times New Roman" w:cs="Arial"/>
              </w:rPr>
              <w:t>leakage detection.</w:t>
            </w:r>
          </w:p>
        </w:tc>
      </w:tr>
      <w:tr w:rsidR="00FB29CB" w:rsidRPr="00FB29CB"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751368" w:rsidRPr="001C1FAD" w:rsidRDefault="00751368" w:rsidP="00751368">
            <w:pPr>
              <w:spacing w:after="0" w:line="240" w:lineRule="auto"/>
              <w:rPr>
                <w:rFonts w:eastAsia="Times New Roman" w:cs="Arial"/>
              </w:rPr>
            </w:pPr>
            <w:r w:rsidRPr="001C1FAD">
              <w:rPr>
                <w:rFonts w:eastAsia="Times New Roman" w:cs="Arial"/>
              </w:rPr>
              <w:t xml:space="preserve">AS 5263 </w:t>
            </w:r>
          </w:p>
        </w:tc>
        <w:tc>
          <w:tcPr>
            <w:tcW w:w="1464" w:type="pct"/>
            <w:tcBorders>
              <w:top w:val="single" w:sz="4" w:space="0" w:color="auto"/>
              <w:left w:val="single" w:sz="4" w:space="0" w:color="auto"/>
              <w:bottom w:val="single" w:sz="4" w:space="0" w:color="auto"/>
              <w:right w:val="single" w:sz="4" w:space="0" w:color="auto"/>
            </w:tcBorders>
            <w:vAlign w:val="center"/>
          </w:tcPr>
          <w:p w:rsidR="00751368" w:rsidRPr="001C1FAD" w:rsidRDefault="00751368" w:rsidP="00E51B32">
            <w:pPr>
              <w:spacing w:after="0" w:line="240" w:lineRule="auto"/>
              <w:rPr>
                <w:rFonts w:eastAsia="Times New Roman" w:cs="Arial"/>
              </w:rPr>
            </w:pPr>
            <w:r w:rsidRPr="001C1FAD">
              <w:rPr>
                <w:rFonts w:eastAsia="Times New Roman" w:cs="Arial"/>
              </w:rPr>
              <w:t>Gas appliances</w:t>
            </w:r>
          </w:p>
          <w:p w:rsidR="00751368" w:rsidRPr="001C1FAD" w:rsidRDefault="00751368" w:rsidP="001C1FAD">
            <w:pPr>
              <w:spacing w:after="0" w:line="240" w:lineRule="auto"/>
              <w:rPr>
                <w:rFonts w:eastAsia="Times New Roman" w:cs="Arial"/>
              </w:rPr>
            </w:pPr>
            <w:r w:rsidRPr="001C1FAD">
              <w:rPr>
                <w:rFonts w:eastAsia="Times New Roman" w:cs="Arial"/>
              </w:rPr>
              <w:t>(part</w:t>
            </w:r>
            <w:r w:rsidR="001C1FAD">
              <w:rPr>
                <w:rFonts w:eastAsia="Times New Roman" w:cs="Arial"/>
              </w:rPr>
              <w:t xml:space="preserve"> 10</w:t>
            </w:r>
            <w:r w:rsidRPr="001C1FAD">
              <w:rPr>
                <w:rFonts w:eastAsia="Times New Roman" w:cs="Arial"/>
              </w:rPr>
              <w:t>)</w:t>
            </w:r>
          </w:p>
        </w:tc>
        <w:tc>
          <w:tcPr>
            <w:tcW w:w="2364" w:type="pct"/>
            <w:tcBorders>
              <w:top w:val="single" w:sz="4" w:space="0" w:color="auto"/>
              <w:left w:val="single" w:sz="4" w:space="0" w:color="auto"/>
              <w:bottom w:val="single" w:sz="4" w:space="0" w:color="auto"/>
              <w:right w:val="single" w:sz="4" w:space="0" w:color="auto"/>
            </w:tcBorders>
            <w:vAlign w:val="center"/>
          </w:tcPr>
          <w:p w:rsidR="00751368" w:rsidRPr="001C1FAD" w:rsidRDefault="001C1FAD" w:rsidP="001C1FAD">
            <w:pPr>
              <w:spacing w:after="0" w:line="240" w:lineRule="auto"/>
              <w:rPr>
                <w:rFonts w:eastAsia="Times New Roman" w:cs="Arial"/>
              </w:rPr>
            </w:pPr>
            <w:r w:rsidRPr="001C1FAD">
              <w:rPr>
                <w:rFonts w:eastAsia="Times New Roman" w:cs="Arial"/>
              </w:rPr>
              <w:t xml:space="preserve">Amendments </w:t>
            </w:r>
            <w:r w:rsidR="00751368" w:rsidRPr="001C1FAD">
              <w:rPr>
                <w:rFonts w:eastAsia="Times New Roman" w:cs="Arial"/>
              </w:rPr>
              <w:t xml:space="preserve">aimed at providing </w:t>
            </w:r>
            <w:r w:rsidRPr="001C1FAD">
              <w:rPr>
                <w:rFonts w:eastAsia="Times New Roman" w:cs="Arial"/>
              </w:rPr>
              <w:t xml:space="preserve">additional </w:t>
            </w:r>
            <w:r>
              <w:rPr>
                <w:rFonts w:eastAsia="Times New Roman" w:cs="Arial"/>
              </w:rPr>
              <w:t>direct-fired air heater</w:t>
            </w:r>
            <w:r w:rsidRPr="001C1FAD">
              <w:rPr>
                <w:rFonts w:eastAsia="Times New Roman" w:cs="Arial"/>
              </w:rPr>
              <w:t xml:space="preserve"> safety and performance assurances for </w:t>
            </w:r>
            <w:r w:rsidR="00751368" w:rsidRPr="001C1FAD">
              <w:rPr>
                <w:rFonts w:eastAsia="Times New Roman" w:cs="Arial"/>
              </w:rPr>
              <w:t>manufacturers, designers, regulatory authorities, testing laboratories and similar organisations</w:t>
            </w:r>
            <w:r w:rsidR="00250A02" w:rsidRPr="001C1FAD">
              <w:rPr>
                <w:rFonts w:eastAsia="Times New Roman" w:cs="Arial"/>
              </w:rPr>
              <w:t>.</w:t>
            </w:r>
          </w:p>
        </w:tc>
      </w:tr>
      <w:tr w:rsidR="00F52EB6" w:rsidRPr="00FB29CB" w:rsidTr="00EC7EF0">
        <w:trPr>
          <w:trHeight w:val="558"/>
          <w:jc w:val="center"/>
        </w:trPr>
        <w:tc>
          <w:tcPr>
            <w:tcW w:w="1172" w:type="pct"/>
            <w:tcBorders>
              <w:top w:val="single" w:sz="4" w:space="0" w:color="auto"/>
              <w:left w:val="single" w:sz="4" w:space="0" w:color="auto"/>
              <w:bottom w:val="single" w:sz="4" w:space="0" w:color="auto"/>
              <w:right w:val="single" w:sz="4" w:space="0" w:color="auto"/>
            </w:tcBorders>
            <w:vAlign w:val="center"/>
          </w:tcPr>
          <w:p w:rsidR="00EC7EF0" w:rsidRPr="00095FA1" w:rsidRDefault="00EC7EF0" w:rsidP="001C1FAD">
            <w:pPr>
              <w:spacing w:after="0" w:line="240" w:lineRule="auto"/>
              <w:rPr>
                <w:rFonts w:eastAsia="Times New Roman" w:cs="Arial"/>
              </w:rPr>
            </w:pPr>
            <w:r w:rsidRPr="00095FA1">
              <w:rPr>
                <w:rFonts w:eastAsia="Times New Roman" w:cs="Arial"/>
              </w:rPr>
              <w:t xml:space="preserve">AS/NZS </w:t>
            </w:r>
            <w:r w:rsidR="001C1FAD" w:rsidRPr="00095FA1">
              <w:rPr>
                <w:rFonts w:eastAsia="Times New Roman" w:cs="Arial"/>
              </w:rPr>
              <w:t>2885</w:t>
            </w:r>
          </w:p>
        </w:tc>
        <w:tc>
          <w:tcPr>
            <w:tcW w:w="1464" w:type="pct"/>
            <w:tcBorders>
              <w:top w:val="single" w:sz="4" w:space="0" w:color="auto"/>
              <w:left w:val="single" w:sz="4" w:space="0" w:color="auto"/>
              <w:bottom w:val="single" w:sz="4" w:space="0" w:color="auto"/>
              <w:right w:val="single" w:sz="4" w:space="0" w:color="auto"/>
            </w:tcBorders>
            <w:vAlign w:val="center"/>
          </w:tcPr>
          <w:p w:rsidR="00EC7EF0" w:rsidRPr="00095FA1" w:rsidRDefault="001C1FAD" w:rsidP="001C1FAD">
            <w:pPr>
              <w:spacing w:after="0" w:line="240" w:lineRule="auto"/>
              <w:rPr>
                <w:rFonts w:eastAsia="Times New Roman" w:cs="Arial"/>
              </w:rPr>
            </w:pPr>
            <w:r w:rsidRPr="00095FA1">
              <w:rPr>
                <w:rFonts w:eastAsia="Times New Roman" w:cs="Arial"/>
              </w:rPr>
              <w:t xml:space="preserve">Pipelines—Gas and liquid petroleum (parts 0, 1 </w:t>
            </w:r>
            <w:r w:rsidR="00EC7EF0" w:rsidRPr="00095FA1">
              <w:rPr>
                <w:rFonts w:eastAsia="Times New Roman" w:cs="Arial"/>
              </w:rPr>
              <w:t xml:space="preserve">&amp; </w:t>
            </w:r>
            <w:r w:rsidRPr="00095FA1">
              <w:rPr>
                <w:rFonts w:eastAsia="Times New Roman" w:cs="Arial"/>
              </w:rPr>
              <w:t>6</w:t>
            </w:r>
            <w:r w:rsidR="00EC7EF0" w:rsidRPr="00095FA1">
              <w:rPr>
                <w:rFonts w:eastAsia="Times New Roman" w:cs="Arial"/>
              </w:rPr>
              <w:t>)</w:t>
            </w:r>
          </w:p>
        </w:tc>
        <w:tc>
          <w:tcPr>
            <w:tcW w:w="2364" w:type="pct"/>
            <w:tcBorders>
              <w:top w:val="single" w:sz="4" w:space="0" w:color="auto"/>
              <w:left w:val="single" w:sz="4" w:space="0" w:color="auto"/>
              <w:bottom w:val="single" w:sz="4" w:space="0" w:color="auto"/>
              <w:right w:val="single" w:sz="4" w:space="0" w:color="auto"/>
            </w:tcBorders>
            <w:vAlign w:val="center"/>
          </w:tcPr>
          <w:p w:rsidR="00EC7EF0" w:rsidRPr="00095FA1" w:rsidRDefault="001C1FAD" w:rsidP="00095FA1">
            <w:pPr>
              <w:spacing w:after="0" w:line="240" w:lineRule="auto"/>
              <w:rPr>
                <w:rFonts w:eastAsia="Times New Roman" w:cs="Arial"/>
              </w:rPr>
            </w:pPr>
            <w:r w:rsidRPr="00095FA1">
              <w:rPr>
                <w:rFonts w:eastAsia="Times New Roman" w:cs="Arial"/>
              </w:rPr>
              <w:t>Clarification of definitions</w:t>
            </w:r>
            <w:r w:rsidR="00095FA1" w:rsidRPr="00095FA1">
              <w:rPr>
                <w:rFonts w:eastAsia="Times New Roman" w:cs="Arial"/>
              </w:rPr>
              <w:t>,  scope</w:t>
            </w:r>
            <w:r w:rsidRPr="00095FA1">
              <w:rPr>
                <w:rFonts w:eastAsia="Times New Roman" w:cs="Arial"/>
              </w:rPr>
              <w:t xml:space="preserve"> and </w:t>
            </w:r>
            <w:r w:rsidR="00095FA1" w:rsidRPr="00095FA1">
              <w:rPr>
                <w:rFonts w:eastAsia="Times New Roman" w:cs="Arial"/>
              </w:rPr>
              <w:t xml:space="preserve">safety management processes </w:t>
            </w:r>
            <w:r w:rsidR="00EC7EF0" w:rsidRPr="00095FA1">
              <w:rPr>
                <w:rFonts w:eastAsia="Times New Roman" w:cs="Arial"/>
              </w:rPr>
              <w:t xml:space="preserve">  </w:t>
            </w:r>
          </w:p>
        </w:tc>
      </w:tr>
    </w:tbl>
    <w:p w:rsidR="00DE1002" w:rsidRPr="00FB29CB" w:rsidRDefault="00DE1002" w:rsidP="00DE1002">
      <w:pPr>
        <w:spacing w:after="0" w:line="240" w:lineRule="auto"/>
        <w:rPr>
          <w:rFonts w:ascii="Arial" w:eastAsia="Times New Roman" w:hAnsi="Arial" w:cs="Arial"/>
          <w:b/>
          <w:i/>
          <w:color w:val="FF0000"/>
        </w:rPr>
      </w:pPr>
    </w:p>
    <w:p w:rsidR="00816E46" w:rsidRPr="00095FA1" w:rsidRDefault="00816E46" w:rsidP="00FE583E">
      <w:pPr>
        <w:pStyle w:val="Heading3"/>
        <w:keepNext/>
        <w:numPr>
          <w:ilvl w:val="1"/>
          <w:numId w:val="20"/>
        </w:numPr>
        <w:ind w:left="567" w:hanging="567"/>
      </w:pPr>
      <w:bookmarkStart w:id="47" w:name="_Toc519860276"/>
      <w:r w:rsidRPr="00095FA1">
        <w:lastRenderedPageBreak/>
        <w:t>Vehicle Gas Fitting and Stationary Engines</w:t>
      </w:r>
      <w:bookmarkEnd w:id="47"/>
    </w:p>
    <w:p w:rsidR="00D87C84" w:rsidRPr="00095FA1" w:rsidRDefault="00D570B9" w:rsidP="00FE583E">
      <w:pPr>
        <w:keepLines/>
      </w:pPr>
      <w:r w:rsidRPr="00095FA1">
        <w:t xml:space="preserve">While </w:t>
      </w:r>
      <w:r w:rsidR="00D87C84" w:rsidRPr="00095FA1">
        <w:t>the vehicle gasfitter worker competency training package for LNG</w:t>
      </w:r>
      <w:r w:rsidR="008423D8" w:rsidRPr="00095FA1">
        <w:t xml:space="preserve">, CNG and LP gas </w:t>
      </w:r>
      <w:r w:rsidR="00D87C84" w:rsidRPr="00095FA1">
        <w:t xml:space="preserve">vehicle gasfitters by </w:t>
      </w:r>
      <w:r w:rsidR="0009019C" w:rsidRPr="00095FA1">
        <w:t>TasTafe</w:t>
      </w:r>
      <w:r w:rsidR="00D87C84" w:rsidRPr="00095FA1">
        <w:t xml:space="preserve"> and</w:t>
      </w:r>
      <w:r w:rsidR="00207126" w:rsidRPr="00095FA1">
        <w:t xml:space="preserve"> the</w:t>
      </w:r>
      <w:r w:rsidR="00D87C84" w:rsidRPr="00095FA1">
        <w:t xml:space="preserve"> worker licensing scheme by </w:t>
      </w:r>
      <w:r w:rsidR="008F737B" w:rsidRPr="00095FA1">
        <w:t>CBOS</w:t>
      </w:r>
      <w:r w:rsidR="00D87C84" w:rsidRPr="00095FA1">
        <w:t xml:space="preserve"> </w:t>
      </w:r>
      <w:r w:rsidR="00F610F8" w:rsidRPr="00095FA1">
        <w:t xml:space="preserve">are </w:t>
      </w:r>
      <w:r w:rsidR="00D87C84" w:rsidRPr="00095FA1">
        <w:t>operating effectively</w:t>
      </w:r>
      <w:r w:rsidR="00F610F8" w:rsidRPr="00095FA1">
        <w:t>,</w:t>
      </w:r>
      <w:r w:rsidR="00D87C84" w:rsidRPr="00095FA1">
        <w:t xml:space="preserve"> the slowdown of commercial uptake of </w:t>
      </w:r>
      <w:r w:rsidR="008423D8" w:rsidRPr="00095FA1">
        <w:t xml:space="preserve">gas as an automotive </w:t>
      </w:r>
      <w:r w:rsidR="00CE2876" w:rsidRPr="00095FA1">
        <w:t>fuel has</w:t>
      </w:r>
      <w:r w:rsidR="0009019C" w:rsidRPr="00095FA1">
        <w:t xml:space="preserve"> again </w:t>
      </w:r>
      <w:r w:rsidR="00095FA1" w:rsidRPr="00095FA1">
        <w:t>slowed</w:t>
      </w:r>
      <w:r w:rsidR="00D87C84" w:rsidRPr="00095FA1">
        <w:t>.</w:t>
      </w:r>
    </w:p>
    <w:p w:rsidR="00AD6CFD" w:rsidRPr="00095FA1" w:rsidRDefault="00095FA1" w:rsidP="00A13D33">
      <w:r>
        <w:t>On the other hand</w:t>
      </w:r>
      <w:r w:rsidRPr="00095FA1">
        <w:t>,</w:t>
      </w:r>
      <w:r w:rsidR="00AD6CFD" w:rsidRPr="00095FA1">
        <w:t xml:space="preserve"> the Director </w:t>
      </w:r>
      <w:r w:rsidRPr="00095FA1">
        <w:t xml:space="preserve">continues to accept </w:t>
      </w:r>
      <w:r w:rsidR="00AD6CFD" w:rsidRPr="00095FA1">
        <w:t xml:space="preserve">accepted stationary </w:t>
      </w:r>
      <w:r w:rsidR="001607B9" w:rsidRPr="00095FA1">
        <w:t>reciprocating and</w:t>
      </w:r>
      <w:r w:rsidR="00AD6CFD" w:rsidRPr="00095FA1">
        <w:t xml:space="preserve"> rotating engines for the generation of electric</w:t>
      </w:r>
      <w:r w:rsidR="001607B9" w:rsidRPr="00095FA1">
        <w:t>ity,</w:t>
      </w:r>
      <w:r w:rsidR="00AD6CFD" w:rsidRPr="00095FA1">
        <w:t xml:space="preserve"> both as an emergency </w:t>
      </w:r>
      <w:r w:rsidR="001607B9" w:rsidRPr="00095FA1">
        <w:t>backup</w:t>
      </w:r>
      <w:r w:rsidR="00AD6CFD" w:rsidRPr="00095FA1">
        <w:t xml:space="preserve"> and </w:t>
      </w:r>
      <w:r w:rsidR="001607B9" w:rsidRPr="00095FA1">
        <w:t xml:space="preserve">primary generation. In the current energy climate the Director expects this trend to continue.  </w:t>
      </w:r>
    </w:p>
    <w:p w:rsidR="00123BA9" w:rsidRPr="00095FA1" w:rsidRDefault="00EC16C5" w:rsidP="00A13D33">
      <w:r w:rsidRPr="00095FA1">
        <w:t>No new work was undertaken by the Director’s office in respect to the technical compliance for the vehicle gas fitting industry including a</w:t>
      </w:r>
      <w:r w:rsidR="00A2435E" w:rsidRPr="00095FA1">
        <w:t>utomotive gas fitting work notification</w:t>
      </w:r>
      <w:r w:rsidR="00BD78B2" w:rsidRPr="00095FA1">
        <w:t>s. Further development in this area is reliant on the implementation of the Gas Safety Bill 201</w:t>
      </w:r>
      <w:r w:rsidR="00AD6CFD" w:rsidRPr="00095FA1">
        <w:t>7</w:t>
      </w:r>
      <w:r w:rsidR="00BD78B2" w:rsidRPr="00095FA1">
        <w:t xml:space="preserve">.  </w:t>
      </w:r>
    </w:p>
    <w:p w:rsidR="00D87C84" w:rsidRPr="00095FA1" w:rsidRDefault="00D87C84" w:rsidP="00E9035F">
      <w:pPr>
        <w:pStyle w:val="Heading3"/>
        <w:numPr>
          <w:ilvl w:val="1"/>
          <w:numId w:val="20"/>
        </w:numPr>
        <w:ind w:left="567" w:hanging="567"/>
      </w:pPr>
      <w:bookmarkStart w:id="48" w:name="_Toc519860277"/>
      <w:r w:rsidRPr="00095FA1">
        <w:t>Gas Committees and Associations</w:t>
      </w:r>
      <w:bookmarkEnd w:id="48"/>
    </w:p>
    <w:p w:rsidR="00D87C84" w:rsidRPr="00095FA1" w:rsidRDefault="000D0D95" w:rsidP="00A13D33">
      <w:r w:rsidRPr="00095FA1">
        <w:t xml:space="preserve">The Director remained actively involved as a member of the GTRC. </w:t>
      </w:r>
      <w:r w:rsidR="00D87C84" w:rsidRPr="00095FA1">
        <w:t xml:space="preserve">Membership of </w:t>
      </w:r>
      <w:r w:rsidRPr="00095FA1">
        <w:t>this</w:t>
      </w:r>
      <w:r w:rsidR="00D87C84" w:rsidRPr="00095FA1">
        <w:t xml:space="preserve"> national </w:t>
      </w:r>
      <w:r w:rsidRPr="00095FA1">
        <w:t>committee provides</w:t>
      </w:r>
      <w:r w:rsidR="00D87C84" w:rsidRPr="00095FA1">
        <w:t xml:space="preserve"> Tasmania with current gas appliance and gas technical and safety information exchange, including products withdrawn from market, illegal sales of equipment</w:t>
      </w:r>
      <w:r w:rsidR="0039593C" w:rsidRPr="00095FA1">
        <w:t>,</w:t>
      </w:r>
      <w:r w:rsidR="00D87C84" w:rsidRPr="00095FA1">
        <w:t xml:space="preserve"> and audit results by interstate regulators on appliance certifying bodies.</w:t>
      </w:r>
      <w:r w:rsidRPr="00095FA1">
        <w:t xml:space="preserve"> GTRC m</w:t>
      </w:r>
      <w:r w:rsidR="00D87C84" w:rsidRPr="00095FA1">
        <w:t>ember communication</w:t>
      </w:r>
      <w:r w:rsidRPr="00095FA1">
        <w:t>s</w:t>
      </w:r>
      <w:r w:rsidR="00D87C84" w:rsidRPr="00095FA1">
        <w:t xml:space="preserve"> frequently result in product warnings to the Tasmanian public, gasfitter communications </w:t>
      </w:r>
      <w:r w:rsidR="00095FA1" w:rsidRPr="00095FA1">
        <w:t>and</w:t>
      </w:r>
      <w:r w:rsidR="00D87C84" w:rsidRPr="00095FA1">
        <w:t xml:space="preserve"> appliance safety investigations. </w:t>
      </w:r>
    </w:p>
    <w:p w:rsidR="0030115A" w:rsidRPr="00046F4B" w:rsidRDefault="00366E92" w:rsidP="00A13D33">
      <w:r w:rsidRPr="00046F4B">
        <w:t xml:space="preserve">In addition to </w:t>
      </w:r>
      <w:r w:rsidR="00095FA1" w:rsidRPr="00046F4B">
        <w:t>reactive</w:t>
      </w:r>
      <w:r w:rsidRPr="00046F4B">
        <w:t xml:space="preserve"> state based gas supply coordination role</w:t>
      </w:r>
      <w:r w:rsidR="001502D3" w:rsidRPr="00046F4B">
        <w:t>,</w:t>
      </w:r>
      <w:r w:rsidRPr="00046F4B">
        <w:t xml:space="preserve"> the </w:t>
      </w:r>
      <w:r w:rsidR="001607B9" w:rsidRPr="00046F4B">
        <w:t xml:space="preserve">Director </w:t>
      </w:r>
      <w:r w:rsidR="00095FA1" w:rsidRPr="00046F4B">
        <w:t xml:space="preserve">is </w:t>
      </w:r>
      <w:r w:rsidRPr="00046F4B">
        <w:t xml:space="preserve">also </w:t>
      </w:r>
      <w:r w:rsidR="00095FA1" w:rsidRPr="00046F4B">
        <w:t>the Tasmanian Jurisdictional Contact O</w:t>
      </w:r>
      <w:r w:rsidR="001607B9" w:rsidRPr="00046F4B">
        <w:t xml:space="preserve">fficer </w:t>
      </w:r>
      <w:r w:rsidR="00095FA1" w:rsidRPr="00046F4B">
        <w:t xml:space="preserve">(JCO) </w:t>
      </w:r>
      <w:r w:rsidR="001607B9" w:rsidRPr="00046F4B">
        <w:t>for the purposes of the National Gas Emergency Response Advisory Committee (NGERAC)</w:t>
      </w:r>
      <w:r w:rsidRPr="00046F4B">
        <w:t xml:space="preserve">. </w:t>
      </w:r>
      <w:r w:rsidR="00095FA1" w:rsidRPr="00046F4B">
        <w:t>This permitted the Director’s office</w:t>
      </w:r>
      <w:r w:rsidR="00FF17E4">
        <w:t xml:space="preserve"> to participate</w:t>
      </w:r>
      <w:r w:rsidR="00095FA1" w:rsidRPr="00046F4B">
        <w:t xml:space="preserve"> in a valuable national energy curtailment emergency exercise that highlighted energy interrelationships due to gas fired electricity generation. </w:t>
      </w:r>
    </w:p>
    <w:p w:rsidR="00D87C84" w:rsidRPr="00046F4B" w:rsidRDefault="00B506F8" w:rsidP="00C161BF">
      <w:pPr>
        <w:pStyle w:val="Heading3"/>
        <w:keepNext/>
        <w:numPr>
          <w:ilvl w:val="0"/>
          <w:numId w:val="0"/>
        </w:numPr>
      </w:pPr>
      <w:bookmarkStart w:id="49" w:name="_Toc519860278"/>
      <w:r w:rsidRPr="00046F4B">
        <w:t>Table 10: Participation in committees and organisations</w:t>
      </w:r>
      <w:bookmarkEnd w:id="49"/>
      <w:r w:rsidRPr="00046F4B">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5"/>
        <w:gridCol w:w="3448"/>
        <w:gridCol w:w="3422"/>
      </w:tblGrid>
      <w:tr w:rsidR="00FB29CB" w:rsidRPr="00FB29CB" w:rsidTr="00E9035F">
        <w:trPr>
          <w:tblHeader/>
          <w:jc w:val="center"/>
        </w:trPr>
        <w:tc>
          <w:tcPr>
            <w:tcW w:w="1308"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046F4B" w:rsidRDefault="00257E51" w:rsidP="00C161BF">
            <w:pPr>
              <w:keepNext/>
              <w:spacing w:after="0" w:line="240" w:lineRule="auto"/>
              <w:outlineLvl w:val="3"/>
              <w:rPr>
                <w:rFonts w:eastAsia="Arial Unicode MS" w:cs="Arial"/>
                <w:b/>
                <w:bCs/>
              </w:rPr>
            </w:pPr>
            <w:r w:rsidRPr="00046F4B">
              <w:rPr>
                <w:rFonts w:eastAsia="Times New Roman" w:cs="Arial"/>
                <w:b/>
                <w:bCs/>
              </w:rPr>
              <w:t>Committee</w:t>
            </w:r>
          </w:p>
        </w:tc>
        <w:tc>
          <w:tcPr>
            <w:tcW w:w="1853"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046F4B" w:rsidRDefault="00257E51" w:rsidP="00C161BF">
            <w:pPr>
              <w:keepNext/>
              <w:spacing w:after="0" w:line="240" w:lineRule="auto"/>
              <w:rPr>
                <w:rFonts w:eastAsia="Times New Roman" w:cs="Arial"/>
                <w:b/>
                <w:bCs/>
              </w:rPr>
            </w:pPr>
            <w:r w:rsidRPr="00046F4B">
              <w:rPr>
                <w:rFonts w:eastAsia="Times New Roman" w:cs="Arial"/>
                <w:b/>
                <w:bCs/>
              </w:rPr>
              <w:t>Member organisations</w:t>
            </w:r>
          </w:p>
        </w:tc>
        <w:tc>
          <w:tcPr>
            <w:tcW w:w="1839"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046F4B" w:rsidRDefault="00257E51" w:rsidP="00C161BF">
            <w:pPr>
              <w:keepNext/>
              <w:spacing w:after="0" w:line="240" w:lineRule="auto"/>
              <w:outlineLvl w:val="3"/>
              <w:rPr>
                <w:rFonts w:eastAsia="Arial Unicode MS" w:cs="Arial"/>
                <w:b/>
                <w:bCs/>
              </w:rPr>
            </w:pPr>
            <w:r w:rsidRPr="00046F4B">
              <w:rPr>
                <w:rFonts w:eastAsia="Times New Roman" w:cs="Arial"/>
                <w:b/>
                <w:bCs/>
              </w:rPr>
              <w:t>Committee purpose</w:t>
            </w:r>
          </w:p>
        </w:tc>
      </w:tr>
      <w:tr w:rsidR="00FB29CB" w:rsidRPr="00FB29CB" w:rsidTr="001F5624">
        <w:trPr>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046F4B" w:rsidRDefault="00D87C84" w:rsidP="00C161BF">
            <w:pPr>
              <w:keepNext/>
              <w:spacing w:after="0" w:line="240" w:lineRule="auto"/>
              <w:rPr>
                <w:rFonts w:eastAsia="Times New Roman" w:cs="Arial"/>
              </w:rPr>
            </w:pPr>
            <w:r w:rsidRPr="00046F4B">
              <w:rPr>
                <w:rFonts w:eastAsia="Times New Roman" w:cs="Arial"/>
              </w:rPr>
              <w:t>Gas Technical Regulators Committee (GTRC)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046F4B" w:rsidRDefault="00D87C84" w:rsidP="00C161BF">
            <w:pPr>
              <w:keepNext/>
              <w:spacing w:after="0" w:line="240" w:lineRule="auto"/>
              <w:rPr>
                <w:rFonts w:eastAsia="Times New Roman" w:cs="Arial"/>
              </w:rPr>
            </w:pPr>
            <w:r w:rsidRPr="00046F4B">
              <w:rPr>
                <w:rFonts w:eastAsia="Times New Roman" w:cs="Arial"/>
              </w:rPr>
              <w:t xml:space="preserve">All </w:t>
            </w:r>
            <w:r w:rsidR="0039593C" w:rsidRPr="00046F4B">
              <w:rPr>
                <w:rFonts w:eastAsia="Times New Roman" w:cs="Arial"/>
              </w:rPr>
              <w:t xml:space="preserve">Australian </w:t>
            </w:r>
            <w:r w:rsidR="00B506F8" w:rsidRPr="00046F4B">
              <w:rPr>
                <w:rFonts w:eastAsia="Times New Roman" w:cs="Arial"/>
              </w:rPr>
              <w:t>S</w:t>
            </w:r>
            <w:r w:rsidRPr="00046F4B">
              <w:rPr>
                <w:rFonts w:eastAsia="Times New Roman" w:cs="Arial"/>
              </w:rPr>
              <w:t>tates and New Zealand</w:t>
            </w:r>
            <w:r w:rsidR="0039593C" w:rsidRPr="00046F4B">
              <w:rPr>
                <w:rFonts w:eastAsia="Times New Roman" w:cs="Arial"/>
              </w:rPr>
              <w:t xml:space="preserve"> g</w:t>
            </w:r>
            <w:r w:rsidRPr="00046F4B">
              <w:rPr>
                <w:rFonts w:eastAsia="Times New Roman" w:cs="Arial"/>
              </w:rPr>
              <w:t xml:space="preserve">as </w:t>
            </w:r>
            <w:r w:rsidR="0039593C" w:rsidRPr="00046F4B">
              <w:rPr>
                <w:rFonts w:eastAsia="Times New Roman" w:cs="Arial"/>
              </w:rPr>
              <w:t>technical regulators</w:t>
            </w:r>
          </w:p>
          <w:p w:rsidR="00D87C84" w:rsidRPr="00046F4B" w:rsidRDefault="00D87C84" w:rsidP="00C161BF">
            <w:pPr>
              <w:keepNext/>
              <w:spacing w:after="0" w:line="240" w:lineRule="auto"/>
              <w:rPr>
                <w:rFonts w:eastAsia="Times New Roman" w:cs="Arial"/>
              </w:rPr>
            </w:pP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046F4B" w:rsidRDefault="00D87C84" w:rsidP="00C161BF">
            <w:pPr>
              <w:keepNext/>
              <w:spacing w:after="0" w:line="240" w:lineRule="auto"/>
              <w:rPr>
                <w:rFonts w:eastAsia="Times New Roman" w:cs="Arial"/>
              </w:rPr>
            </w:pPr>
            <w:r w:rsidRPr="00046F4B">
              <w:rPr>
                <w:rFonts w:eastAsia="Times New Roman" w:cs="Arial"/>
              </w:rPr>
              <w:t>Harmonisation of national gas safety standards</w:t>
            </w:r>
            <w:r w:rsidR="00B506F8" w:rsidRPr="00046F4B">
              <w:rPr>
                <w:rFonts w:eastAsia="Times New Roman" w:cs="Arial"/>
              </w:rPr>
              <w:t>.</w:t>
            </w:r>
          </w:p>
          <w:p w:rsidR="00D87C84" w:rsidRPr="00046F4B" w:rsidRDefault="00D87C84" w:rsidP="00C161BF">
            <w:pPr>
              <w:keepNext/>
              <w:spacing w:after="0" w:line="240" w:lineRule="auto"/>
              <w:rPr>
                <w:rFonts w:eastAsia="Times New Roman" w:cs="Arial"/>
              </w:rPr>
            </w:pPr>
            <w:r w:rsidRPr="00046F4B">
              <w:rPr>
                <w:rFonts w:eastAsia="Times New Roman" w:cs="Arial"/>
              </w:rPr>
              <w:t xml:space="preserve">Industry </w:t>
            </w:r>
            <w:r w:rsidR="0039593C" w:rsidRPr="00046F4B">
              <w:rPr>
                <w:rFonts w:eastAsia="Times New Roman" w:cs="Arial"/>
              </w:rPr>
              <w:t>communications</w:t>
            </w:r>
            <w:r w:rsidR="00B506F8" w:rsidRPr="00046F4B">
              <w:rPr>
                <w:rFonts w:eastAsia="Times New Roman" w:cs="Arial"/>
              </w:rPr>
              <w:t>.</w:t>
            </w:r>
          </w:p>
          <w:p w:rsidR="00D87C84" w:rsidRPr="00046F4B" w:rsidRDefault="00D87C84" w:rsidP="00C161BF">
            <w:pPr>
              <w:keepNext/>
              <w:spacing w:after="0" w:line="240" w:lineRule="auto"/>
              <w:rPr>
                <w:rFonts w:eastAsia="Times New Roman" w:cs="Arial"/>
              </w:rPr>
            </w:pPr>
            <w:r w:rsidRPr="00046F4B">
              <w:rPr>
                <w:rFonts w:eastAsia="Times New Roman" w:cs="Arial"/>
              </w:rPr>
              <w:t>Acceptance of external aut</w:t>
            </w:r>
            <w:r w:rsidR="00DA5035" w:rsidRPr="00046F4B">
              <w:rPr>
                <w:rFonts w:eastAsia="Times New Roman" w:cs="Arial"/>
              </w:rPr>
              <w:t>hority performance audit</w:t>
            </w:r>
            <w:r w:rsidR="00B506F8" w:rsidRPr="00046F4B">
              <w:rPr>
                <w:rFonts w:eastAsia="Times New Roman" w:cs="Arial"/>
              </w:rPr>
              <w:t>.</w:t>
            </w:r>
          </w:p>
        </w:tc>
      </w:tr>
      <w:tr w:rsidR="00FB29CB" w:rsidRPr="00FB29CB" w:rsidTr="001F5624">
        <w:trPr>
          <w:trHeight w:val="1343"/>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046F4B" w:rsidRDefault="00F52EB6" w:rsidP="00D338DA">
            <w:pPr>
              <w:spacing w:after="0" w:line="240" w:lineRule="auto"/>
              <w:rPr>
                <w:rFonts w:eastAsia="Times New Roman" w:cs="Arial"/>
              </w:rPr>
            </w:pPr>
            <w:r w:rsidRPr="00046F4B">
              <w:rPr>
                <w:rFonts w:eastAsia="Times New Roman" w:cs="Arial"/>
              </w:rPr>
              <w:t>National Gas Emergency Response Advisory Committee (NGERAC)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046F4B" w:rsidRDefault="00F52EB6" w:rsidP="00D338DA">
            <w:pPr>
              <w:spacing w:after="0" w:line="240" w:lineRule="auto"/>
              <w:rPr>
                <w:rFonts w:eastAsia="Times New Roman" w:cs="Arial"/>
              </w:rPr>
            </w:pPr>
            <w:r w:rsidRPr="00046F4B">
              <w:rPr>
                <w:rFonts w:eastAsia="Times New Roman" w:cs="Arial"/>
              </w:rPr>
              <w:t>Federal jurisdictions</w:t>
            </w:r>
            <w:r w:rsidR="009612B4" w:rsidRPr="00046F4B">
              <w:rPr>
                <w:rFonts w:eastAsia="Times New Roman" w:cs="Arial"/>
              </w:rPr>
              <w:t>,</w:t>
            </w:r>
            <w:r w:rsidRPr="00046F4B">
              <w:rPr>
                <w:rFonts w:eastAsia="Times New Roman" w:cs="Arial"/>
              </w:rPr>
              <w:t xml:space="preserve"> </w:t>
            </w:r>
            <w:r w:rsidR="00D87C84" w:rsidRPr="00046F4B">
              <w:rPr>
                <w:rFonts w:eastAsia="Times New Roman" w:cs="Arial"/>
              </w:rPr>
              <w:t>Gas</w:t>
            </w:r>
            <w:r w:rsidR="0039593C" w:rsidRPr="00046F4B">
              <w:rPr>
                <w:rFonts w:eastAsia="Times New Roman" w:cs="Arial"/>
              </w:rPr>
              <w:t xml:space="preserve"> i</w:t>
            </w:r>
            <w:r w:rsidR="00D87C84" w:rsidRPr="00046F4B">
              <w:rPr>
                <w:rFonts w:eastAsia="Times New Roman" w:cs="Arial"/>
              </w:rPr>
              <w:t xml:space="preserve">nfrastructure </w:t>
            </w:r>
            <w:r w:rsidR="0039593C" w:rsidRPr="00046F4B">
              <w:rPr>
                <w:rFonts w:eastAsia="Times New Roman" w:cs="Arial"/>
              </w:rPr>
              <w:t>owners</w:t>
            </w:r>
            <w:r w:rsidR="00D87C84" w:rsidRPr="00046F4B">
              <w:rPr>
                <w:rFonts w:eastAsia="Times New Roman" w:cs="Arial"/>
              </w:rPr>
              <w:t xml:space="preserve">, </w:t>
            </w:r>
          </w:p>
          <w:p w:rsidR="00D87C84" w:rsidRPr="00046F4B" w:rsidRDefault="001F5624" w:rsidP="00D338DA">
            <w:pPr>
              <w:spacing w:after="0" w:line="240" w:lineRule="auto"/>
              <w:rPr>
                <w:rFonts w:eastAsia="Times New Roman" w:cs="Arial"/>
              </w:rPr>
            </w:pPr>
            <w:r w:rsidRPr="00046F4B">
              <w:rPr>
                <w:rFonts w:eastAsia="Times New Roman" w:cs="Arial"/>
              </w:rPr>
              <w:t>GSS</w:t>
            </w:r>
            <w:r w:rsidR="00D87C84" w:rsidRPr="00046F4B">
              <w:rPr>
                <w:rFonts w:eastAsia="Times New Roman" w:cs="Arial"/>
              </w:rPr>
              <w:t xml:space="preserve">, </w:t>
            </w:r>
            <w:r w:rsidR="0051134B" w:rsidRPr="00046F4B">
              <w:rPr>
                <w:rFonts w:eastAsia="Times New Roman" w:cs="Arial"/>
              </w:rPr>
              <w:t>Department of State Growth</w:t>
            </w:r>
            <w:r w:rsidR="00E83FF1" w:rsidRPr="00046F4B">
              <w:rPr>
                <w:rFonts w:eastAsia="Times New Roman" w:cs="Arial"/>
              </w:rPr>
              <w:t xml:space="preserve"> </w:t>
            </w: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046F4B" w:rsidRDefault="009612B4" w:rsidP="009612B4">
            <w:pPr>
              <w:spacing w:after="0" w:line="240" w:lineRule="auto"/>
              <w:rPr>
                <w:rFonts w:eastAsia="Times New Roman" w:cs="Arial"/>
              </w:rPr>
            </w:pPr>
            <w:r w:rsidRPr="00046F4B">
              <w:rPr>
                <w:rFonts w:eastAsia="Times New Roman" w:cs="Arial"/>
                <w:lang w:val="en"/>
              </w:rPr>
              <w:t xml:space="preserve">Facilitate efficient and effective communication across industry and government during major national natural gas supply shortages. </w:t>
            </w:r>
          </w:p>
        </w:tc>
      </w:tr>
      <w:tr w:rsidR="00FB29CB" w:rsidRPr="00FB29CB"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F513D9" w:rsidRPr="00046F4B" w:rsidRDefault="00F513D9" w:rsidP="00D338DA">
            <w:pPr>
              <w:spacing w:after="0" w:line="240" w:lineRule="auto"/>
              <w:rPr>
                <w:rFonts w:eastAsia="Times New Roman" w:cs="Arial"/>
              </w:rPr>
            </w:pPr>
            <w:r w:rsidRPr="00046F4B">
              <w:rPr>
                <w:rFonts w:eastAsia="Times New Roman" w:cs="Arial"/>
              </w:rPr>
              <w:t xml:space="preserve">Australian Standards Committees </w:t>
            </w:r>
          </w:p>
        </w:tc>
        <w:tc>
          <w:tcPr>
            <w:tcW w:w="1853" w:type="pct"/>
            <w:tcBorders>
              <w:top w:val="single" w:sz="4" w:space="0" w:color="auto"/>
              <w:left w:val="single" w:sz="4" w:space="0" w:color="auto"/>
              <w:bottom w:val="single" w:sz="4" w:space="0" w:color="auto"/>
              <w:right w:val="single" w:sz="4" w:space="0" w:color="auto"/>
            </w:tcBorders>
            <w:vAlign w:val="center"/>
          </w:tcPr>
          <w:p w:rsidR="00F513D9" w:rsidRPr="00046F4B" w:rsidRDefault="00F513D9" w:rsidP="00B506F8">
            <w:pPr>
              <w:spacing w:after="0" w:line="240" w:lineRule="auto"/>
              <w:rPr>
                <w:rFonts w:eastAsia="Times New Roman" w:cs="Arial"/>
              </w:rPr>
            </w:pPr>
            <w:r w:rsidRPr="00046F4B">
              <w:rPr>
                <w:rFonts w:eastAsia="Times New Roman" w:cs="Arial"/>
              </w:rPr>
              <w:t>Numerous</w:t>
            </w:r>
          </w:p>
        </w:tc>
        <w:tc>
          <w:tcPr>
            <w:tcW w:w="1839" w:type="pct"/>
            <w:tcBorders>
              <w:top w:val="single" w:sz="4" w:space="0" w:color="auto"/>
              <w:left w:val="single" w:sz="4" w:space="0" w:color="auto"/>
              <w:bottom w:val="single" w:sz="4" w:space="0" w:color="auto"/>
              <w:right w:val="single" w:sz="4" w:space="0" w:color="auto"/>
            </w:tcBorders>
            <w:vAlign w:val="center"/>
          </w:tcPr>
          <w:p w:rsidR="00F513D9" w:rsidRPr="00046F4B" w:rsidRDefault="00F513D9" w:rsidP="00046F4B">
            <w:pPr>
              <w:spacing w:after="0" w:line="240" w:lineRule="auto"/>
              <w:rPr>
                <w:rFonts w:eastAsia="Times New Roman" w:cs="Arial"/>
              </w:rPr>
            </w:pPr>
            <w:r w:rsidRPr="00046F4B">
              <w:rPr>
                <w:rFonts w:eastAsia="Times New Roman" w:cs="Arial"/>
              </w:rPr>
              <w:t xml:space="preserve">Provide Tasmanian input into evolving issues and continual improvement of technical </w:t>
            </w:r>
            <w:r w:rsidR="00046F4B" w:rsidRPr="00046F4B">
              <w:rPr>
                <w:rFonts w:eastAsia="Times New Roman" w:cs="Arial"/>
              </w:rPr>
              <w:t>standards</w:t>
            </w:r>
            <w:r w:rsidRPr="00046F4B">
              <w:rPr>
                <w:rFonts w:eastAsia="Times New Roman" w:cs="Arial"/>
              </w:rPr>
              <w:t xml:space="preserve"> for public and infrastructure protection. </w:t>
            </w:r>
          </w:p>
        </w:tc>
      </w:tr>
      <w:tr w:rsidR="00FB29CB" w:rsidRPr="00FB29CB"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9612B4" w:rsidRPr="00046F4B" w:rsidRDefault="009612B4" w:rsidP="00D338DA">
            <w:pPr>
              <w:spacing w:after="0" w:line="240" w:lineRule="auto"/>
              <w:rPr>
                <w:rFonts w:eastAsia="Times New Roman" w:cs="Arial"/>
              </w:rPr>
            </w:pPr>
            <w:r w:rsidRPr="00046F4B">
              <w:rPr>
                <w:rFonts w:eastAsia="Times New Roman" w:cs="Arial"/>
              </w:rPr>
              <w:t>POL Working Committee</w:t>
            </w:r>
          </w:p>
        </w:tc>
        <w:tc>
          <w:tcPr>
            <w:tcW w:w="1853" w:type="pct"/>
            <w:tcBorders>
              <w:top w:val="single" w:sz="4" w:space="0" w:color="auto"/>
              <w:left w:val="single" w:sz="4" w:space="0" w:color="auto"/>
              <w:bottom w:val="single" w:sz="4" w:space="0" w:color="auto"/>
              <w:right w:val="single" w:sz="4" w:space="0" w:color="auto"/>
            </w:tcBorders>
            <w:vAlign w:val="center"/>
          </w:tcPr>
          <w:p w:rsidR="009612B4" w:rsidRPr="00046F4B" w:rsidRDefault="009612B4" w:rsidP="00B506F8">
            <w:pPr>
              <w:spacing w:after="0" w:line="240" w:lineRule="auto"/>
              <w:rPr>
                <w:rFonts w:eastAsia="Times New Roman" w:cs="Arial"/>
              </w:rPr>
            </w:pPr>
            <w:r w:rsidRPr="00046F4B">
              <w:rPr>
                <w:rFonts w:eastAsia="Times New Roman" w:cs="Arial"/>
              </w:rPr>
              <w:t xml:space="preserve">Australian States and New Zealand gas technical regulators and LP Gas industry stakeholders </w:t>
            </w:r>
          </w:p>
        </w:tc>
        <w:tc>
          <w:tcPr>
            <w:tcW w:w="1839" w:type="pct"/>
            <w:tcBorders>
              <w:top w:val="single" w:sz="4" w:space="0" w:color="auto"/>
              <w:left w:val="single" w:sz="4" w:space="0" w:color="auto"/>
              <w:bottom w:val="single" w:sz="4" w:space="0" w:color="auto"/>
              <w:right w:val="single" w:sz="4" w:space="0" w:color="auto"/>
            </w:tcBorders>
            <w:vAlign w:val="center"/>
          </w:tcPr>
          <w:p w:rsidR="009612B4" w:rsidRPr="00046F4B" w:rsidRDefault="009612B4" w:rsidP="009612B4">
            <w:pPr>
              <w:spacing w:after="0" w:line="240" w:lineRule="auto"/>
              <w:rPr>
                <w:rFonts w:eastAsia="Times New Roman" w:cs="Arial"/>
              </w:rPr>
            </w:pPr>
            <w:r w:rsidRPr="00046F4B">
              <w:rPr>
                <w:rFonts w:eastAsia="Times New Roman" w:cs="Arial"/>
              </w:rPr>
              <w:t>Investigate the replacement of the current LP gas cylinder valve to appliance connection for something safer</w:t>
            </w:r>
          </w:p>
        </w:tc>
      </w:tr>
      <w:tr w:rsidR="0030115A" w:rsidRPr="00FB29CB"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30115A" w:rsidRPr="00046F4B" w:rsidRDefault="0030115A" w:rsidP="00D338DA">
            <w:pPr>
              <w:spacing w:after="0" w:line="240" w:lineRule="auto"/>
              <w:rPr>
                <w:rFonts w:eastAsia="Times New Roman" w:cs="Arial"/>
              </w:rPr>
            </w:pPr>
            <w:r w:rsidRPr="00046F4B">
              <w:rPr>
                <w:rFonts w:eastAsia="Times New Roman" w:cs="Arial"/>
              </w:rPr>
              <w:lastRenderedPageBreak/>
              <w:t xml:space="preserve">Tasmanian Gas Fitter Competency Standards Committee </w:t>
            </w:r>
          </w:p>
        </w:tc>
        <w:tc>
          <w:tcPr>
            <w:tcW w:w="1853" w:type="pct"/>
            <w:tcBorders>
              <w:top w:val="single" w:sz="4" w:space="0" w:color="auto"/>
              <w:left w:val="single" w:sz="4" w:space="0" w:color="auto"/>
              <w:bottom w:val="single" w:sz="4" w:space="0" w:color="auto"/>
              <w:right w:val="single" w:sz="4" w:space="0" w:color="auto"/>
            </w:tcBorders>
            <w:vAlign w:val="center"/>
          </w:tcPr>
          <w:p w:rsidR="0030115A" w:rsidRPr="00046F4B" w:rsidRDefault="0030115A" w:rsidP="00B506F8">
            <w:pPr>
              <w:spacing w:after="0" w:line="240" w:lineRule="auto"/>
              <w:rPr>
                <w:rFonts w:eastAsia="Times New Roman" w:cs="Arial"/>
              </w:rPr>
            </w:pPr>
            <w:r w:rsidRPr="00046F4B">
              <w:rPr>
                <w:rFonts w:eastAsia="Times New Roman" w:cs="Arial"/>
              </w:rPr>
              <w:t>GSS, TasTAFE and occupational Licensing</w:t>
            </w:r>
          </w:p>
        </w:tc>
        <w:tc>
          <w:tcPr>
            <w:tcW w:w="1839" w:type="pct"/>
            <w:tcBorders>
              <w:top w:val="single" w:sz="4" w:space="0" w:color="auto"/>
              <w:left w:val="single" w:sz="4" w:space="0" w:color="auto"/>
              <w:bottom w:val="single" w:sz="4" w:space="0" w:color="auto"/>
              <w:right w:val="single" w:sz="4" w:space="0" w:color="auto"/>
            </w:tcBorders>
            <w:vAlign w:val="center"/>
          </w:tcPr>
          <w:p w:rsidR="0030115A" w:rsidRPr="00046F4B" w:rsidRDefault="0030115A" w:rsidP="009612B4">
            <w:pPr>
              <w:spacing w:after="0" w:line="240" w:lineRule="auto"/>
              <w:rPr>
                <w:rFonts w:eastAsia="Times New Roman" w:cs="Arial"/>
              </w:rPr>
            </w:pPr>
            <w:r w:rsidRPr="00046F4B">
              <w:rPr>
                <w:rFonts w:eastAsia="Times New Roman" w:cs="Arial"/>
              </w:rPr>
              <w:t>Ensure adequate and appropriate learning outcomes for gas fitters</w:t>
            </w:r>
          </w:p>
        </w:tc>
      </w:tr>
    </w:tbl>
    <w:p w:rsidR="00585C26" w:rsidRPr="00FB29CB" w:rsidRDefault="00585C26" w:rsidP="0051134B">
      <w:pPr>
        <w:spacing w:after="0" w:line="240" w:lineRule="auto"/>
        <w:ind w:left="6480" w:firstLine="720"/>
        <w:jc w:val="center"/>
        <w:rPr>
          <w:rFonts w:ascii="Arial" w:eastAsia="Times New Roman" w:hAnsi="Arial" w:cs="Arial"/>
          <w:color w:val="FF0000"/>
        </w:rPr>
      </w:pPr>
    </w:p>
    <w:p w:rsidR="00BA1313" w:rsidRPr="00046F4B" w:rsidRDefault="00BA1313" w:rsidP="00E9035F">
      <w:pPr>
        <w:pStyle w:val="Heading3"/>
        <w:numPr>
          <w:ilvl w:val="1"/>
          <w:numId w:val="20"/>
        </w:numPr>
        <w:ind w:left="567" w:hanging="567"/>
      </w:pPr>
      <w:bookmarkStart w:id="50" w:name="_Toc519860279"/>
      <w:r w:rsidRPr="00046F4B">
        <w:t>Policy Development and Legislation</w:t>
      </w:r>
      <w:bookmarkEnd w:id="50"/>
    </w:p>
    <w:p w:rsidR="0037428F" w:rsidRPr="00FB29CB" w:rsidRDefault="0037428F" w:rsidP="00A13D33">
      <w:pPr>
        <w:rPr>
          <w:color w:val="FF0000"/>
        </w:rPr>
      </w:pPr>
      <w:r w:rsidRPr="00046F4B">
        <w:t xml:space="preserve">Significant resources </w:t>
      </w:r>
      <w:r w:rsidR="00046F4B" w:rsidRPr="00046F4B">
        <w:t xml:space="preserve">have been </w:t>
      </w:r>
      <w:r w:rsidR="009A5C17" w:rsidRPr="00046F4B">
        <w:t xml:space="preserve">required </w:t>
      </w:r>
      <w:r w:rsidR="00046F4B" w:rsidRPr="00046F4B">
        <w:t>to</w:t>
      </w:r>
      <w:r w:rsidRPr="00046F4B">
        <w:t xml:space="preserve"> </w:t>
      </w:r>
      <w:r w:rsidR="00D954F0" w:rsidRPr="00046F4B">
        <w:t>undertak</w:t>
      </w:r>
      <w:r w:rsidR="00046F4B" w:rsidRPr="00046F4B">
        <w:t>e</w:t>
      </w:r>
      <w:r w:rsidR="00D954F0" w:rsidRPr="00046F4B">
        <w:t xml:space="preserve"> a</w:t>
      </w:r>
      <w:r w:rsidRPr="00046F4B">
        <w:t xml:space="preserve"> major review of both the </w:t>
      </w:r>
      <w:r w:rsidRPr="00046F4B">
        <w:rPr>
          <w:i/>
        </w:rPr>
        <w:t>Gas Pipelines Act 2000</w:t>
      </w:r>
      <w:r w:rsidRPr="00046F4B">
        <w:t xml:space="preserve"> and the </w:t>
      </w:r>
      <w:r w:rsidRPr="00046F4B">
        <w:rPr>
          <w:i/>
        </w:rPr>
        <w:t>Gas Act 2000</w:t>
      </w:r>
      <w:r w:rsidRPr="00046F4B">
        <w:t>. The purpose of the review being to separate the economic/licensing functions administered by the Department of State Growth and the technical/safety functions administered by the Director of Gas Safety and Department of Justice.  These functions are currently combined in both sets of legislation and in many cases are not clear</w:t>
      </w:r>
      <w:r w:rsidRPr="00FB29CB">
        <w:rPr>
          <w:color w:val="FF0000"/>
        </w:rPr>
        <w:t>.</w:t>
      </w:r>
    </w:p>
    <w:p w:rsidR="00EB393C" w:rsidRPr="00046F4B" w:rsidRDefault="00EB393C" w:rsidP="00DA037D">
      <w:r w:rsidRPr="00046F4B">
        <w:t xml:space="preserve">The Gas Safety Bill and Gas Supply Industry Bill need to be considered together with regard to development, introduction and proclamation timeframes. </w:t>
      </w:r>
      <w:r w:rsidR="008A17D9" w:rsidRPr="00046F4B">
        <w:t>Both</w:t>
      </w:r>
      <w:r w:rsidRPr="00046F4B">
        <w:t xml:space="preserve"> </w:t>
      </w:r>
      <w:r w:rsidR="008A17D9" w:rsidRPr="00046F4B">
        <w:t xml:space="preserve">are now </w:t>
      </w:r>
      <w:r w:rsidRPr="00046F4B">
        <w:t>essentially complete</w:t>
      </w:r>
      <w:r w:rsidR="008A17D9" w:rsidRPr="00046F4B">
        <w:t>,</w:t>
      </w:r>
      <w:r w:rsidRPr="00046F4B">
        <w:t xml:space="preserve"> including extensive stakeholder </w:t>
      </w:r>
      <w:r w:rsidR="00905BC5" w:rsidRPr="00046F4B">
        <w:t>consultation</w:t>
      </w:r>
      <w:r w:rsidRPr="00046F4B">
        <w:t xml:space="preserve">, </w:t>
      </w:r>
      <w:r w:rsidR="008A17D9" w:rsidRPr="00046F4B">
        <w:t xml:space="preserve">and in line with the most recent legislation priority certificates are due for </w:t>
      </w:r>
      <w:r w:rsidR="00DA037D" w:rsidRPr="00046F4B">
        <w:t xml:space="preserve">introduction to </w:t>
      </w:r>
      <w:r w:rsidR="00A471A8" w:rsidRPr="00046F4B">
        <w:t xml:space="preserve">Parliament </w:t>
      </w:r>
      <w:r w:rsidR="00DA037D" w:rsidRPr="00046F4B">
        <w:t>(first reading) the week commencing 1</w:t>
      </w:r>
      <w:r w:rsidR="00046F4B" w:rsidRPr="00046F4B">
        <w:t>0</w:t>
      </w:r>
      <w:r w:rsidR="00DA037D" w:rsidRPr="00046F4B">
        <w:t xml:space="preserve"> September 201</w:t>
      </w:r>
      <w:r w:rsidR="00046F4B" w:rsidRPr="00046F4B">
        <w:t>8</w:t>
      </w:r>
      <w:r w:rsidRPr="00046F4B">
        <w:t>.</w:t>
      </w:r>
    </w:p>
    <w:p w:rsidR="000D1D49" w:rsidRDefault="00DA037D" w:rsidP="00AA329F">
      <w:r w:rsidRPr="00AA329F">
        <w:t>Reso</w:t>
      </w:r>
      <w:r w:rsidR="00046F4B" w:rsidRPr="00AA329F">
        <w:t>urces were also required for amendments to</w:t>
      </w:r>
      <w:r w:rsidRPr="00AA329F">
        <w:t xml:space="preserve"> </w:t>
      </w:r>
      <w:r w:rsidR="00046F4B" w:rsidRPr="00AA329F">
        <w:t xml:space="preserve">the Occupational Licensing (Gas-fitting Exemption) Order </w:t>
      </w:r>
      <w:r w:rsidRPr="00AA329F">
        <w:t xml:space="preserve">under the </w:t>
      </w:r>
      <w:r w:rsidRPr="00AA329F">
        <w:rPr>
          <w:i/>
        </w:rPr>
        <w:t>Occupational Licensing Act 2005</w:t>
      </w:r>
      <w:r w:rsidR="00800677" w:rsidRPr="00AA329F">
        <w:t xml:space="preserve"> (OLA)</w:t>
      </w:r>
      <w:r w:rsidRPr="00AA329F">
        <w:t>. This provided</w:t>
      </w:r>
      <w:r w:rsidR="00046F4B" w:rsidRPr="00AA329F">
        <w:t xml:space="preserve"> a limited </w:t>
      </w:r>
      <w:r w:rsidR="00AA329F" w:rsidRPr="00AA329F">
        <w:t xml:space="preserve">exemption to allow </w:t>
      </w:r>
      <w:r w:rsidR="00046F4B" w:rsidRPr="00AA329F">
        <w:t xml:space="preserve">gas entity officers </w:t>
      </w:r>
      <w:r w:rsidR="00AA329F" w:rsidRPr="00AA329F">
        <w:t>to perform</w:t>
      </w:r>
      <w:r w:rsidR="00046F4B" w:rsidRPr="00AA329F">
        <w:t xml:space="preserve"> </w:t>
      </w:r>
      <w:r w:rsidR="00AA329F" w:rsidRPr="00AA329F">
        <w:t xml:space="preserve">certain </w:t>
      </w:r>
      <w:r w:rsidR="00046F4B" w:rsidRPr="00AA329F">
        <w:t>gas-fitting work associated with gas infrastructure</w:t>
      </w:r>
      <w:r w:rsidR="00AA329F" w:rsidRPr="00AA329F">
        <w:t xml:space="preserve"> operations. </w:t>
      </w:r>
    </w:p>
    <w:p w:rsidR="00AA329F" w:rsidRPr="00AA329F" w:rsidRDefault="00AA329F" w:rsidP="00AA329F">
      <w:pPr>
        <w:pStyle w:val="ListParagraph"/>
        <w:numPr>
          <w:ilvl w:val="1"/>
          <w:numId w:val="20"/>
        </w:numPr>
        <w:ind w:left="567" w:hanging="567"/>
        <w:rPr>
          <w:b/>
        </w:rPr>
      </w:pPr>
      <w:r w:rsidRPr="00AA329F">
        <w:rPr>
          <w:b/>
        </w:rPr>
        <w:t>Communications and Gas Safety Education</w:t>
      </w:r>
    </w:p>
    <w:p w:rsidR="00415DD9" w:rsidRPr="00AA329F" w:rsidRDefault="000D1D49" w:rsidP="00A13D33">
      <w:r w:rsidRPr="00AA329F">
        <w:t xml:space="preserve">Development of educational information to inform stakeholders of legislative and technical matters has remained </w:t>
      </w:r>
      <w:r w:rsidR="00073C1F" w:rsidRPr="00AA329F">
        <w:t xml:space="preserve">a focus </w:t>
      </w:r>
      <w:r w:rsidR="00E72FA2" w:rsidRPr="00AA329F">
        <w:t>during 20</w:t>
      </w:r>
      <w:r w:rsidR="00A52B4D" w:rsidRPr="00AA329F">
        <w:t>1</w:t>
      </w:r>
      <w:r w:rsidR="00AA329F" w:rsidRPr="00AA329F">
        <w:t>7</w:t>
      </w:r>
      <w:r w:rsidRPr="00AA329F">
        <w:t>/1</w:t>
      </w:r>
      <w:r w:rsidR="00AA329F" w:rsidRPr="00AA329F">
        <w:t>8</w:t>
      </w:r>
      <w:r w:rsidRPr="00AA329F">
        <w:t>.</w:t>
      </w:r>
      <w:r w:rsidR="00E83FF1" w:rsidRPr="00AA329F">
        <w:t xml:space="preserve"> </w:t>
      </w:r>
      <w:r w:rsidR="00B506F8" w:rsidRPr="00AA329F">
        <w:t xml:space="preserve">See </w:t>
      </w:r>
      <w:r w:rsidRPr="00AA329F">
        <w:t xml:space="preserve">Table </w:t>
      </w:r>
      <w:r w:rsidR="00207126" w:rsidRPr="00AA329F">
        <w:t xml:space="preserve">11 </w:t>
      </w:r>
      <w:r w:rsidR="00B506F8" w:rsidRPr="00AA329F">
        <w:t xml:space="preserve">for </w:t>
      </w:r>
      <w:r w:rsidR="00415DD9" w:rsidRPr="00AA329F">
        <w:t>outputs of this program.</w:t>
      </w:r>
    </w:p>
    <w:p w:rsidR="00415DD9" w:rsidRPr="00FB29CB" w:rsidRDefault="00EB242B" w:rsidP="00A13D33">
      <w:pPr>
        <w:rPr>
          <w:color w:val="FF0000"/>
        </w:rPr>
      </w:pPr>
      <w:r w:rsidRPr="00EB242B">
        <w:t xml:space="preserve">A new CBOS Consumer Connections magazine that broadened </w:t>
      </w:r>
      <w:r>
        <w:t xml:space="preserve">public safety </w:t>
      </w:r>
      <w:r w:rsidRPr="00EB242B">
        <w:t xml:space="preserve">message penetration complemented the bi-annual Connections magazine distributed to allied trades. </w:t>
      </w:r>
    </w:p>
    <w:p w:rsidR="00DE54C1" w:rsidRPr="00FB29CB" w:rsidRDefault="00D01B73" w:rsidP="00A13D33">
      <w:pPr>
        <w:rPr>
          <w:color w:val="FF0000"/>
          <w:lang w:val="en-US"/>
        </w:rPr>
      </w:pPr>
      <w:r w:rsidRPr="00EB242B">
        <w:t xml:space="preserve">Also well received was a presentation to </w:t>
      </w:r>
      <w:r w:rsidR="00817F36" w:rsidRPr="00EB242B">
        <w:t xml:space="preserve">over </w:t>
      </w:r>
      <w:r w:rsidR="00EB242B" w:rsidRPr="00EB242B">
        <w:t>130</w:t>
      </w:r>
      <w:r w:rsidR="00817F36" w:rsidRPr="00EB242B">
        <w:t xml:space="preserve"> </w:t>
      </w:r>
      <w:r w:rsidRPr="00EB242B">
        <w:t xml:space="preserve">gasfitters </w:t>
      </w:r>
      <w:r w:rsidR="00EB242B" w:rsidRPr="00EB242B">
        <w:t>concerning technical and compliance issues identified during inspections including location of LP gas cylinders, mobile catering installations and fire resistant materials</w:t>
      </w:r>
      <w:r w:rsidR="00EB242B" w:rsidRPr="00BA0560">
        <w:t xml:space="preserve">.  These </w:t>
      </w:r>
      <w:r w:rsidR="00DE54C1" w:rsidRPr="00BA0560">
        <w:t>presentation</w:t>
      </w:r>
      <w:r w:rsidR="00EB242B" w:rsidRPr="00BA0560">
        <w:t>s</w:t>
      </w:r>
      <w:r w:rsidR="00DE54C1" w:rsidRPr="00BA0560">
        <w:t xml:space="preserve"> w</w:t>
      </w:r>
      <w:r w:rsidR="00EB242B" w:rsidRPr="00BA0560">
        <w:t>ere</w:t>
      </w:r>
      <w:r w:rsidR="00DE54C1" w:rsidRPr="00BA0560">
        <w:t xml:space="preserve"> followed by an open forum that allowed the industry to ask questions of the </w:t>
      </w:r>
      <w:r w:rsidR="00664B00" w:rsidRPr="00BA0560">
        <w:t>R</w:t>
      </w:r>
      <w:r w:rsidR="00DE54C1" w:rsidRPr="00BA0560">
        <w:t xml:space="preserve">egulator. </w:t>
      </w:r>
      <w:r w:rsidR="00DE54C1" w:rsidRPr="00BA0560">
        <w:rPr>
          <w:lang w:val="en-US"/>
        </w:rPr>
        <w:t>Based on the positive outcomes and feedback f</w:t>
      </w:r>
      <w:r w:rsidR="00EB242B" w:rsidRPr="00BA0560">
        <w:rPr>
          <w:lang w:val="en-US"/>
        </w:rPr>
        <w:t>rom</w:t>
      </w:r>
      <w:r w:rsidR="00DE54C1" w:rsidRPr="00BA0560">
        <w:rPr>
          <w:lang w:val="en-US"/>
        </w:rPr>
        <w:t xml:space="preserve"> this forum</w:t>
      </w:r>
      <w:r w:rsidR="00EB242B" w:rsidRPr="00BA0560">
        <w:rPr>
          <w:lang w:val="en-US"/>
        </w:rPr>
        <w:t>s</w:t>
      </w:r>
      <w:r w:rsidR="00DE54C1" w:rsidRPr="00BA0560">
        <w:rPr>
          <w:lang w:val="en-US"/>
        </w:rPr>
        <w:t xml:space="preserve"> the Director intends to conduct further industry events.  These</w:t>
      </w:r>
      <w:r w:rsidR="00FC7868" w:rsidRPr="00BA0560">
        <w:rPr>
          <w:lang w:val="en-US"/>
        </w:rPr>
        <w:t xml:space="preserve"> upcoming presentations will also provide industry with constructive and valid </w:t>
      </w:r>
      <w:r w:rsidR="00BA0560" w:rsidRPr="00BA0560">
        <w:rPr>
          <w:lang w:val="en-US"/>
        </w:rPr>
        <w:t xml:space="preserve">CPD </w:t>
      </w:r>
      <w:r w:rsidR="00FC7868" w:rsidRPr="00BA0560">
        <w:rPr>
          <w:lang w:val="en-US"/>
        </w:rPr>
        <w:t xml:space="preserve">points under the </w:t>
      </w:r>
      <w:r w:rsidR="00FC7868" w:rsidRPr="00BA0560">
        <w:rPr>
          <w:i/>
          <w:lang w:val="en-US"/>
        </w:rPr>
        <w:t>Occupational Licensing Act 2005</w:t>
      </w:r>
      <w:r w:rsidR="00FC7868" w:rsidRPr="00BA0560">
        <w:rPr>
          <w:lang w:val="en-US"/>
        </w:rPr>
        <w:t>.</w:t>
      </w:r>
    </w:p>
    <w:p w:rsidR="00342FE8" w:rsidRPr="00BA0560" w:rsidRDefault="00E6205F" w:rsidP="00AB6674">
      <w:pPr>
        <w:pStyle w:val="Heading3"/>
        <w:numPr>
          <w:ilvl w:val="0"/>
          <w:numId w:val="0"/>
        </w:numPr>
      </w:pPr>
      <w:bookmarkStart w:id="51" w:name="_Toc519860280"/>
      <w:r w:rsidRPr="00BA0560">
        <w:t>Table 11: Communication products</w:t>
      </w:r>
      <w:bookmarkEnd w:id="51"/>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7"/>
        <w:gridCol w:w="3876"/>
        <w:gridCol w:w="2832"/>
      </w:tblGrid>
      <w:tr w:rsidR="00FB29CB" w:rsidRPr="00FB29CB" w:rsidTr="007216E6">
        <w:trPr>
          <w:tblHeader/>
          <w:jc w:val="center"/>
        </w:trPr>
        <w:tc>
          <w:tcPr>
            <w:tcW w:w="1395"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BA0560" w:rsidRDefault="00257E51" w:rsidP="00D338DA">
            <w:pPr>
              <w:spacing w:after="0" w:line="240" w:lineRule="auto"/>
              <w:rPr>
                <w:rFonts w:eastAsia="Times New Roman" w:cs="Arial"/>
                <w:b/>
                <w:bCs/>
              </w:rPr>
            </w:pPr>
            <w:r w:rsidRPr="00BA0560">
              <w:rPr>
                <w:rFonts w:eastAsia="Times New Roman" w:cs="Arial"/>
                <w:b/>
                <w:bCs/>
              </w:rPr>
              <w:t xml:space="preserve">Program </w:t>
            </w:r>
          </w:p>
        </w:tc>
        <w:tc>
          <w:tcPr>
            <w:tcW w:w="2083"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BA0560" w:rsidRDefault="00257E51" w:rsidP="00BA0560">
            <w:pPr>
              <w:spacing w:after="0" w:line="240" w:lineRule="auto"/>
              <w:rPr>
                <w:rFonts w:eastAsia="Times New Roman" w:cs="Arial"/>
                <w:b/>
                <w:bCs/>
              </w:rPr>
            </w:pPr>
            <w:r w:rsidRPr="00BA0560">
              <w:rPr>
                <w:rFonts w:eastAsia="Times New Roman" w:cs="Arial"/>
                <w:b/>
                <w:bCs/>
              </w:rPr>
              <w:t>New or Managed Output 201</w:t>
            </w:r>
            <w:r w:rsidR="00BA0560" w:rsidRPr="00BA0560">
              <w:rPr>
                <w:rFonts w:eastAsia="Times New Roman" w:cs="Arial"/>
                <w:b/>
                <w:bCs/>
              </w:rPr>
              <w:t>7</w:t>
            </w:r>
            <w:r w:rsidRPr="00BA0560">
              <w:rPr>
                <w:rFonts w:eastAsia="Times New Roman" w:cs="Arial"/>
                <w:b/>
                <w:bCs/>
              </w:rPr>
              <w:t>/1</w:t>
            </w:r>
            <w:r w:rsidR="00BA0560" w:rsidRPr="00BA0560">
              <w:rPr>
                <w:rFonts w:eastAsia="Times New Roman" w:cs="Arial"/>
                <w:b/>
                <w:bCs/>
              </w:rPr>
              <w:t>8</w:t>
            </w:r>
          </w:p>
        </w:tc>
        <w:tc>
          <w:tcPr>
            <w:tcW w:w="1522"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BA0560" w:rsidRDefault="00257E51" w:rsidP="00D338DA">
            <w:pPr>
              <w:spacing w:after="0" w:line="240" w:lineRule="auto"/>
              <w:rPr>
                <w:rFonts w:eastAsia="Times New Roman" w:cs="Arial"/>
                <w:b/>
                <w:bCs/>
              </w:rPr>
            </w:pPr>
            <w:r w:rsidRPr="00BA0560">
              <w:rPr>
                <w:rFonts w:eastAsia="Times New Roman" w:cs="Arial"/>
                <w:b/>
                <w:bCs/>
              </w:rPr>
              <w:t>Target Audience</w:t>
            </w:r>
          </w:p>
        </w:tc>
      </w:tr>
      <w:tr w:rsidR="00FB29CB" w:rsidRPr="00FB29CB"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BA0560" w:rsidRDefault="00D91187" w:rsidP="00D338DA">
            <w:pPr>
              <w:spacing w:after="0" w:line="240" w:lineRule="auto"/>
              <w:rPr>
                <w:rFonts w:eastAsia="Times New Roman" w:cs="Arial"/>
              </w:rPr>
            </w:pPr>
            <w:r w:rsidRPr="00BA0560">
              <w:rPr>
                <w:rFonts w:eastAsia="Times New Roman" w:cs="Arial"/>
              </w:rPr>
              <w:t>GSS</w:t>
            </w:r>
            <w:r w:rsidR="000D1D49" w:rsidRPr="00BA0560">
              <w:rPr>
                <w:rFonts w:eastAsia="Times New Roman" w:cs="Arial"/>
              </w:rPr>
              <w:t xml:space="preserve"> </w:t>
            </w:r>
            <w:r w:rsidRPr="00BA0560">
              <w:rPr>
                <w:rFonts w:eastAsia="Times New Roman" w:cs="Arial"/>
              </w:rPr>
              <w:t>web</w:t>
            </w:r>
            <w:r w:rsidR="000D1D49" w:rsidRPr="00BA0560">
              <w:rPr>
                <w:rFonts w:eastAsia="Times New Roman" w:cs="Arial"/>
              </w:rPr>
              <w:t>site</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BA0560" w:rsidRDefault="00BA0560" w:rsidP="00BA0560">
            <w:pPr>
              <w:spacing w:after="0" w:line="240" w:lineRule="auto"/>
              <w:rPr>
                <w:rFonts w:eastAsia="Times New Roman" w:cs="Arial"/>
              </w:rPr>
            </w:pPr>
            <w:r w:rsidRPr="00BA0560">
              <w:rPr>
                <w:rFonts w:eastAsia="Times New Roman" w:cs="Arial"/>
              </w:rPr>
              <w:t xml:space="preserve">Updated </w:t>
            </w:r>
            <w:r w:rsidR="000D1D49" w:rsidRPr="00BA0560">
              <w:rPr>
                <w:rFonts w:eastAsia="Times New Roman" w:cs="Arial"/>
              </w:rPr>
              <w:t xml:space="preserve">gas safety </w:t>
            </w:r>
            <w:r w:rsidR="00F86F6C" w:rsidRPr="00BA0560">
              <w:rPr>
                <w:rFonts w:eastAsia="Times New Roman" w:cs="Arial"/>
              </w:rPr>
              <w:t xml:space="preserve">and </w:t>
            </w:r>
            <w:r w:rsidR="000D1D49" w:rsidRPr="00BA0560">
              <w:rPr>
                <w:rFonts w:eastAsia="Times New Roman" w:cs="Arial"/>
              </w:rPr>
              <w:t>technical standards website</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BA0560" w:rsidRDefault="000D1D49" w:rsidP="00D338DA">
            <w:pPr>
              <w:spacing w:after="0" w:line="240" w:lineRule="auto"/>
              <w:rPr>
                <w:rFonts w:eastAsia="Times New Roman" w:cs="Arial"/>
              </w:rPr>
            </w:pPr>
            <w:r w:rsidRPr="00BA0560">
              <w:rPr>
                <w:rFonts w:eastAsia="Times New Roman" w:cs="Arial"/>
              </w:rPr>
              <w:t xml:space="preserve">Gas </w:t>
            </w:r>
            <w:r w:rsidR="00F86F6C" w:rsidRPr="00BA0560">
              <w:rPr>
                <w:rFonts w:eastAsia="Times New Roman" w:cs="Arial"/>
              </w:rPr>
              <w:t>consumers</w:t>
            </w:r>
          </w:p>
          <w:p w:rsidR="000D1D49" w:rsidRPr="00BA0560" w:rsidRDefault="000D1D49" w:rsidP="00D338DA">
            <w:pPr>
              <w:spacing w:after="0" w:line="240" w:lineRule="auto"/>
              <w:rPr>
                <w:rFonts w:eastAsia="Times New Roman" w:cs="Arial"/>
              </w:rPr>
            </w:pPr>
            <w:r w:rsidRPr="00BA0560">
              <w:rPr>
                <w:rFonts w:eastAsia="Times New Roman" w:cs="Arial"/>
              </w:rPr>
              <w:t>Gasfitters</w:t>
            </w:r>
          </w:p>
          <w:p w:rsidR="000D1D49" w:rsidRPr="00BA0560" w:rsidRDefault="000D1D49" w:rsidP="00D338DA">
            <w:pPr>
              <w:spacing w:after="0" w:line="240" w:lineRule="auto"/>
              <w:rPr>
                <w:rFonts w:eastAsia="Times New Roman" w:cs="Arial"/>
              </w:rPr>
            </w:pPr>
            <w:r w:rsidRPr="00BA0560">
              <w:rPr>
                <w:rFonts w:eastAsia="Times New Roman" w:cs="Arial"/>
              </w:rPr>
              <w:t xml:space="preserve">Gas </w:t>
            </w:r>
            <w:r w:rsidR="00F86F6C" w:rsidRPr="00BA0560">
              <w:rPr>
                <w:rFonts w:eastAsia="Times New Roman" w:cs="Arial"/>
              </w:rPr>
              <w:t>workers</w:t>
            </w:r>
          </w:p>
          <w:p w:rsidR="000D1D49" w:rsidRPr="00BA0560" w:rsidRDefault="000D1D49" w:rsidP="00D338DA">
            <w:pPr>
              <w:spacing w:after="0" w:line="240" w:lineRule="auto"/>
              <w:rPr>
                <w:rFonts w:eastAsia="Times New Roman" w:cs="Arial"/>
              </w:rPr>
            </w:pPr>
            <w:r w:rsidRPr="00BA0560">
              <w:rPr>
                <w:rFonts w:eastAsia="Times New Roman" w:cs="Arial"/>
              </w:rPr>
              <w:t xml:space="preserve">Gas </w:t>
            </w:r>
            <w:r w:rsidR="00F86F6C" w:rsidRPr="00BA0560">
              <w:rPr>
                <w:rFonts w:eastAsia="Times New Roman" w:cs="Arial"/>
              </w:rPr>
              <w:t>distributors</w:t>
            </w:r>
          </w:p>
          <w:p w:rsidR="000D1D49" w:rsidRPr="00BA0560" w:rsidRDefault="000D1D49" w:rsidP="00D338DA">
            <w:pPr>
              <w:spacing w:after="0" w:line="240" w:lineRule="auto"/>
              <w:rPr>
                <w:rFonts w:eastAsia="Times New Roman" w:cs="Arial"/>
              </w:rPr>
            </w:pPr>
            <w:r w:rsidRPr="00BA0560">
              <w:rPr>
                <w:rFonts w:eastAsia="Times New Roman" w:cs="Arial"/>
              </w:rPr>
              <w:t>Community</w:t>
            </w:r>
          </w:p>
          <w:p w:rsidR="000D1D49" w:rsidRPr="00BA0560" w:rsidRDefault="000D1D49" w:rsidP="00D338DA">
            <w:pPr>
              <w:spacing w:after="0" w:line="240" w:lineRule="auto"/>
              <w:rPr>
                <w:rFonts w:eastAsia="Times New Roman" w:cs="Arial"/>
              </w:rPr>
            </w:pPr>
            <w:r w:rsidRPr="00BA0560">
              <w:rPr>
                <w:rFonts w:eastAsia="Times New Roman" w:cs="Arial"/>
              </w:rPr>
              <w:lastRenderedPageBreak/>
              <w:t>Rural landowners</w:t>
            </w:r>
          </w:p>
          <w:p w:rsidR="000D1D49" w:rsidRPr="00BA0560" w:rsidRDefault="000D1D49" w:rsidP="00D338DA">
            <w:pPr>
              <w:spacing w:after="0" w:line="240" w:lineRule="auto"/>
              <w:rPr>
                <w:rFonts w:eastAsia="Times New Roman" w:cs="Arial"/>
              </w:rPr>
            </w:pPr>
            <w:r w:rsidRPr="00BA0560">
              <w:rPr>
                <w:rFonts w:eastAsia="Times New Roman" w:cs="Arial"/>
              </w:rPr>
              <w:t>Infrastructure owners</w:t>
            </w:r>
          </w:p>
        </w:tc>
      </w:tr>
      <w:tr w:rsidR="00FB29CB" w:rsidRPr="00FB29CB"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BA0560" w:rsidRDefault="00404BFC" w:rsidP="00BA0560">
            <w:pPr>
              <w:spacing w:after="0" w:line="240" w:lineRule="auto"/>
              <w:rPr>
                <w:rFonts w:eastAsia="Times New Roman" w:cs="Arial"/>
              </w:rPr>
            </w:pPr>
            <w:r w:rsidRPr="00BA0560">
              <w:rPr>
                <w:rFonts w:eastAsia="Times New Roman" w:cs="Arial"/>
              </w:rPr>
              <w:lastRenderedPageBreak/>
              <w:t xml:space="preserve">Connections magazine </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BA0560" w:rsidRDefault="00404BFC" w:rsidP="00D338DA">
            <w:pPr>
              <w:spacing w:after="0" w:line="240" w:lineRule="auto"/>
              <w:rPr>
                <w:rFonts w:eastAsia="Times New Roman" w:cs="Arial"/>
              </w:rPr>
            </w:pPr>
            <w:r w:rsidRPr="00BA0560">
              <w:rPr>
                <w:rFonts w:eastAsia="Times New Roman" w:cs="Arial"/>
              </w:rPr>
              <w:t>Current gas consumer safety and technical gas topics</w:t>
            </w:r>
          </w:p>
        </w:tc>
        <w:tc>
          <w:tcPr>
            <w:tcW w:w="1522" w:type="pct"/>
            <w:tcBorders>
              <w:top w:val="single" w:sz="4" w:space="0" w:color="auto"/>
              <w:left w:val="single" w:sz="4" w:space="0" w:color="auto"/>
              <w:bottom w:val="single" w:sz="4" w:space="0" w:color="auto"/>
              <w:right w:val="single" w:sz="4" w:space="0" w:color="auto"/>
            </w:tcBorders>
            <w:vAlign w:val="center"/>
          </w:tcPr>
          <w:p w:rsidR="00404BFC" w:rsidRPr="00BA0560" w:rsidRDefault="00404BFC" w:rsidP="00404BFC">
            <w:pPr>
              <w:spacing w:after="0" w:line="240" w:lineRule="auto"/>
              <w:rPr>
                <w:rFonts w:eastAsia="Times New Roman" w:cs="Arial"/>
              </w:rPr>
            </w:pPr>
            <w:r w:rsidRPr="00BA0560">
              <w:rPr>
                <w:rFonts w:eastAsia="Times New Roman" w:cs="Arial"/>
              </w:rPr>
              <w:t>Gas consumers</w:t>
            </w:r>
          </w:p>
          <w:p w:rsidR="000D1D49" w:rsidRPr="00BA0560" w:rsidRDefault="00404BFC" w:rsidP="00D338DA">
            <w:pPr>
              <w:spacing w:after="0" w:line="240" w:lineRule="auto"/>
              <w:rPr>
                <w:rFonts w:eastAsia="Times New Roman" w:cs="Arial"/>
              </w:rPr>
            </w:pPr>
            <w:r w:rsidRPr="00BA0560">
              <w:rPr>
                <w:rFonts w:eastAsia="Times New Roman" w:cs="Arial"/>
              </w:rPr>
              <w:t>Gasfitters</w:t>
            </w:r>
          </w:p>
        </w:tc>
      </w:tr>
      <w:tr w:rsidR="00FB29CB" w:rsidRPr="00FB29CB" w:rsidTr="007216E6">
        <w:trPr>
          <w:trHeight w:val="274"/>
          <w:jc w:val="center"/>
        </w:trPr>
        <w:tc>
          <w:tcPr>
            <w:tcW w:w="1395" w:type="pct"/>
            <w:vMerge w:val="restart"/>
            <w:tcBorders>
              <w:top w:val="single" w:sz="4" w:space="0" w:color="auto"/>
              <w:left w:val="single" w:sz="4" w:space="0" w:color="auto"/>
              <w:right w:val="single" w:sz="4" w:space="0" w:color="auto"/>
            </w:tcBorders>
            <w:vAlign w:val="center"/>
          </w:tcPr>
          <w:p w:rsidR="00EF606E" w:rsidRPr="00BA0560" w:rsidRDefault="00EF606E" w:rsidP="00D338DA">
            <w:pPr>
              <w:spacing w:after="0" w:line="240" w:lineRule="auto"/>
              <w:rPr>
                <w:rFonts w:eastAsia="Times New Roman" w:cs="Arial"/>
              </w:rPr>
            </w:pPr>
            <w:r w:rsidRPr="00BA0560">
              <w:rPr>
                <w:rFonts w:eastAsia="Times New Roman" w:cs="Arial"/>
              </w:rPr>
              <w:t>Presentations</w:t>
            </w:r>
          </w:p>
        </w:tc>
        <w:tc>
          <w:tcPr>
            <w:tcW w:w="2083" w:type="pct"/>
            <w:tcBorders>
              <w:top w:val="single" w:sz="4" w:space="0" w:color="auto"/>
              <w:left w:val="single" w:sz="4" w:space="0" w:color="auto"/>
              <w:right w:val="single" w:sz="4" w:space="0" w:color="auto"/>
            </w:tcBorders>
            <w:vAlign w:val="center"/>
          </w:tcPr>
          <w:p w:rsidR="00EF606E" w:rsidRPr="00BA0560" w:rsidRDefault="00BA0560" w:rsidP="00BA0560">
            <w:pPr>
              <w:spacing w:after="0" w:line="240" w:lineRule="auto"/>
              <w:rPr>
                <w:rFonts w:eastAsia="Times New Roman" w:cs="Arial"/>
              </w:rPr>
            </w:pPr>
            <w:r w:rsidRPr="00BA0560">
              <w:rPr>
                <w:rFonts w:eastAsia="Times New Roman" w:cs="Arial"/>
              </w:rPr>
              <w:t>Gas fitting</w:t>
            </w:r>
            <w:r w:rsidR="00EF606E" w:rsidRPr="00BA0560">
              <w:rPr>
                <w:rFonts w:eastAsia="Times New Roman" w:cs="Arial"/>
              </w:rPr>
              <w:t xml:space="preserve"> standards and open forum  </w:t>
            </w:r>
          </w:p>
        </w:tc>
        <w:tc>
          <w:tcPr>
            <w:tcW w:w="1522" w:type="pct"/>
            <w:tcBorders>
              <w:top w:val="single" w:sz="4" w:space="0" w:color="auto"/>
              <w:left w:val="single" w:sz="4" w:space="0" w:color="auto"/>
              <w:bottom w:val="single" w:sz="4" w:space="0" w:color="auto"/>
              <w:right w:val="single" w:sz="4" w:space="0" w:color="auto"/>
            </w:tcBorders>
            <w:vAlign w:val="center"/>
          </w:tcPr>
          <w:p w:rsidR="00EF606E" w:rsidRPr="00BA0560" w:rsidRDefault="00EF606E" w:rsidP="004A2A71">
            <w:pPr>
              <w:spacing w:after="0" w:line="240" w:lineRule="auto"/>
              <w:rPr>
                <w:rFonts w:eastAsia="Times New Roman" w:cs="Arial"/>
              </w:rPr>
            </w:pPr>
            <w:r w:rsidRPr="00BA0560">
              <w:rPr>
                <w:rFonts w:eastAsia="Times New Roman" w:cs="Arial"/>
              </w:rPr>
              <w:t xml:space="preserve">Gasfitters </w:t>
            </w:r>
          </w:p>
          <w:p w:rsidR="00EF606E" w:rsidRPr="00BA0560" w:rsidRDefault="00EF606E" w:rsidP="004A2A71">
            <w:pPr>
              <w:spacing w:after="0" w:line="240" w:lineRule="auto"/>
              <w:rPr>
                <w:rFonts w:eastAsia="Times New Roman" w:cs="Arial"/>
              </w:rPr>
            </w:pPr>
          </w:p>
        </w:tc>
      </w:tr>
      <w:tr w:rsidR="00FB29CB" w:rsidRPr="00FB29CB" w:rsidTr="007216E6">
        <w:trPr>
          <w:trHeight w:val="274"/>
          <w:jc w:val="center"/>
        </w:trPr>
        <w:tc>
          <w:tcPr>
            <w:tcW w:w="1395" w:type="pct"/>
            <w:vMerge/>
            <w:tcBorders>
              <w:left w:val="single" w:sz="4" w:space="0" w:color="auto"/>
              <w:right w:val="single" w:sz="4" w:space="0" w:color="auto"/>
            </w:tcBorders>
            <w:vAlign w:val="center"/>
          </w:tcPr>
          <w:p w:rsidR="00EF606E" w:rsidRPr="00FB29CB" w:rsidRDefault="00EF606E" w:rsidP="00D338DA">
            <w:pPr>
              <w:spacing w:after="0" w:line="240" w:lineRule="auto"/>
              <w:rPr>
                <w:rFonts w:eastAsia="Times New Roman" w:cs="Arial"/>
                <w:color w:val="FF0000"/>
              </w:rPr>
            </w:pPr>
          </w:p>
        </w:tc>
        <w:tc>
          <w:tcPr>
            <w:tcW w:w="2083" w:type="pct"/>
            <w:tcBorders>
              <w:top w:val="single" w:sz="4" w:space="0" w:color="auto"/>
              <w:left w:val="single" w:sz="4" w:space="0" w:color="auto"/>
              <w:right w:val="single" w:sz="4" w:space="0" w:color="auto"/>
            </w:tcBorders>
            <w:vAlign w:val="center"/>
          </w:tcPr>
          <w:p w:rsidR="00EF606E" w:rsidRPr="00BA0560" w:rsidRDefault="00EF606E" w:rsidP="0096077E">
            <w:pPr>
              <w:spacing w:after="0" w:line="240" w:lineRule="auto"/>
              <w:rPr>
                <w:rFonts w:eastAsia="Times New Roman" w:cs="Arial"/>
              </w:rPr>
            </w:pPr>
            <w:r w:rsidRPr="00BA0560">
              <w:rPr>
                <w:rFonts w:eastAsia="Times New Roman" w:cs="Arial"/>
              </w:rPr>
              <w:t>Gas Safety and role of GSS</w:t>
            </w:r>
          </w:p>
        </w:tc>
        <w:tc>
          <w:tcPr>
            <w:tcW w:w="1522" w:type="pct"/>
            <w:tcBorders>
              <w:top w:val="single" w:sz="4" w:space="0" w:color="auto"/>
              <w:left w:val="single" w:sz="4" w:space="0" w:color="auto"/>
              <w:right w:val="single" w:sz="4" w:space="0" w:color="auto"/>
            </w:tcBorders>
            <w:vAlign w:val="center"/>
          </w:tcPr>
          <w:p w:rsidR="00EF606E" w:rsidRPr="00BA0560" w:rsidRDefault="007216E6" w:rsidP="004A2A71">
            <w:pPr>
              <w:spacing w:after="0" w:line="240" w:lineRule="auto"/>
              <w:rPr>
                <w:rFonts w:eastAsia="Times New Roman" w:cs="Arial"/>
              </w:rPr>
            </w:pPr>
            <w:r w:rsidRPr="00BA0560">
              <w:rPr>
                <w:rFonts w:eastAsia="Times New Roman" w:cs="Arial"/>
              </w:rPr>
              <w:t>Tas</w:t>
            </w:r>
            <w:r w:rsidR="00EF606E" w:rsidRPr="00BA0560">
              <w:rPr>
                <w:rFonts w:eastAsia="Times New Roman" w:cs="Arial"/>
              </w:rPr>
              <w:t>Tafe gas fitting classes</w:t>
            </w:r>
          </w:p>
        </w:tc>
      </w:tr>
      <w:tr w:rsidR="00FB29CB" w:rsidRPr="00FB29CB" w:rsidTr="007216E6">
        <w:trPr>
          <w:jc w:val="center"/>
        </w:trPr>
        <w:tc>
          <w:tcPr>
            <w:tcW w:w="1395" w:type="pct"/>
            <w:vMerge w:val="restart"/>
            <w:tcBorders>
              <w:top w:val="single" w:sz="4" w:space="0" w:color="auto"/>
              <w:left w:val="single" w:sz="4" w:space="0" w:color="auto"/>
              <w:right w:val="single" w:sz="4" w:space="0" w:color="auto"/>
            </w:tcBorders>
            <w:vAlign w:val="center"/>
          </w:tcPr>
          <w:p w:rsidR="000D1D49" w:rsidRPr="00BA0560" w:rsidRDefault="000D1D49" w:rsidP="00D338DA">
            <w:pPr>
              <w:keepNext/>
              <w:spacing w:after="0" w:line="240" w:lineRule="auto"/>
              <w:outlineLvl w:val="1"/>
              <w:rPr>
                <w:rFonts w:eastAsia="Arial Unicode MS" w:cs="Arial"/>
              </w:rPr>
            </w:pPr>
            <w:bookmarkStart w:id="52" w:name="_Toc519860281"/>
            <w:r w:rsidRPr="00BA0560">
              <w:rPr>
                <w:rFonts w:eastAsia="Times New Roman" w:cs="Arial"/>
              </w:rPr>
              <w:t>Gas safety and technical publications</w:t>
            </w:r>
            <w:bookmarkEnd w:id="52"/>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BA0560" w:rsidRDefault="00EF606E" w:rsidP="00EF606E">
            <w:pPr>
              <w:spacing w:after="0" w:line="240" w:lineRule="auto"/>
              <w:rPr>
                <w:rFonts w:eastAsia="Times New Roman" w:cs="Arial"/>
              </w:rPr>
            </w:pPr>
            <w:r w:rsidRPr="00BA0560">
              <w:rPr>
                <w:rFonts w:eastAsia="Times New Roman" w:cs="Arial"/>
              </w:rPr>
              <w:t xml:space="preserve">Carbon Monoxide </w:t>
            </w:r>
            <w:r w:rsidR="0036684E" w:rsidRPr="00BA0560">
              <w:rPr>
                <w:rFonts w:eastAsia="Times New Roman" w:cs="Arial"/>
              </w:rPr>
              <w:t>publication</w:t>
            </w:r>
            <w:r w:rsidR="006A25E5" w:rsidRPr="00BA0560">
              <w:rPr>
                <w:rFonts w:eastAsia="Times New Roman" w:cs="Arial"/>
              </w:rPr>
              <w:t>s</w:t>
            </w:r>
            <w:r w:rsidR="0036684E" w:rsidRPr="00BA0560">
              <w:rPr>
                <w:rFonts w:eastAsia="Times New Roman" w:cs="Arial"/>
              </w:rPr>
              <w:t xml:space="preserve"> including </w:t>
            </w:r>
            <w:r w:rsidRPr="00BA0560">
              <w:rPr>
                <w:rFonts w:eastAsia="Times New Roman" w:cs="Arial"/>
              </w:rPr>
              <w:t>awareness brochure</w:t>
            </w:r>
            <w:r w:rsidR="0036684E" w:rsidRPr="00BA0560">
              <w:rPr>
                <w:rFonts w:eastAsia="Times New Roman" w:cs="Arial"/>
              </w:rPr>
              <w:t xml:space="preserve"> </w:t>
            </w:r>
            <w:r w:rsidR="00BA0560" w:rsidRPr="00BA0560">
              <w:rPr>
                <w:rFonts w:eastAsia="Times New Roman" w:cs="Arial"/>
              </w:rPr>
              <w:t>distributed to every Tasmanian Household</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BA0560" w:rsidRDefault="000D1D49" w:rsidP="00D338DA">
            <w:pPr>
              <w:spacing w:after="0" w:line="240" w:lineRule="auto"/>
              <w:rPr>
                <w:rFonts w:eastAsia="Times New Roman" w:cs="Arial"/>
              </w:rPr>
            </w:pPr>
            <w:r w:rsidRPr="00BA0560">
              <w:rPr>
                <w:rFonts w:eastAsia="Times New Roman" w:cs="Arial"/>
              </w:rPr>
              <w:t>Gasfitters</w:t>
            </w:r>
          </w:p>
          <w:p w:rsidR="000D1D49" w:rsidRPr="00BA0560" w:rsidRDefault="000D1D49" w:rsidP="00D338DA">
            <w:pPr>
              <w:spacing w:after="0" w:line="240" w:lineRule="auto"/>
              <w:rPr>
                <w:rFonts w:eastAsia="Times New Roman" w:cs="Arial"/>
              </w:rPr>
            </w:pPr>
            <w:r w:rsidRPr="00BA0560">
              <w:rPr>
                <w:rFonts w:eastAsia="Times New Roman" w:cs="Arial"/>
              </w:rPr>
              <w:t>Consumers</w:t>
            </w:r>
          </w:p>
          <w:p w:rsidR="000D1D49" w:rsidRPr="00BA0560" w:rsidRDefault="000D1D49" w:rsidP="00D338DA">
            <w:pPr>
              <w:spacing w:after="0" w:line="240" w:lineRule="auto"/>
              <w:rPr>
                <w:rFonts w:eastAsia="Times New Roman" w:cs="Arial"/>
              </w:rPr>
            </w:pPr>
            <w:r w:rsidRPr="00BA0560">
              <w:rPr>
                <w:rFonts w:eastAsia="Times New Roman" w:cs="Arial"/>
              </w:rPr>
              <w:t>Community</w:t>
            </w:r>
          </w:p>
        </w:tc>
      </w:tr>
      <w:tr w:rsidR="00FB29CB" w:rsidRPr="00FB29CB" w:rsidTr="007216E6">
        <w:trPr>
          <w:jc w:val="center"/>
        </w:trPr>
        <w:tc>
          <w:tcPr>
            <w:tcW w:w="1395" w:type="pct"/>
            <w:vMerge/>
            <w:tcBorders>
              <w:top w:val="single" w:sz="4" w:space="0" w:color="auto"/>
              <w:left w:val="single" w:sz="4" w:space="0" w:color="auto"/>
              <w:right w:val="single" w:sz="4" w:space="0" w:color="auto"/>
            </w:tcBorders>
            <w:vAlign w:val="center"/>
          </w:tcPr>
          <w:p w:rsidR="000D1D49" w:rsidRPr="00BA0560" w:rsidRDefault="000D1D49" w:rsidP="00D338DA">
            <w:pPr>
              <w:keepNext/>
              <w:spacing w:after="0" w:line="240" w:lineRule="auto"/>
              <w:outlineLvl w:val="1"/>
              <w:rPr>
                <w:rFonts w:eastAsia="Times New Roman" w:cs="Arial"/>
              </w:rPr>
            </w:pP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0D1D49" w:rsidRPr="00BA0560" w:rsidRDefault="00BA0560" w:rsidP="00EF606E">
            <w:pPr>
              <w:spacing w:after="0" w:line="240" w:lineRule="auto"/>
              <w:rPr>
                <w:rFonts w:eastAsia="Times New Roman" w:cs="Arial"/>
              </w:rPr>
            </w:pPr>
            <w:r>
              <w:rPr>
                <w:lang w:val="en-US"/>
              </w:rPr>
              <w:t xml:space="preserve">Pipeline planning corridor </w:t>
            </w:r>
            <w:r w:rsidR="007D1894">
              <w:rPr>
                <w:lang w:val="en-US"/>
              </w:rPr>
              <w:t xml:space="preserve">guidance and </w:t>
            </w:r>
            <w:r>
              <w:rPr>
                <w:lang w:val="en-US"/>
              </w:rPr>
              <w:t>information sheet</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EF606E" w:rsidRDefault="00BA0560" w:rsidP="00D338DA">
            <w:pPr>
              <w:spacing w:after="0" w:line="240" w:lineRule="auto"/>
              <w:rPr>
                <w:rFonts w:eastAsia="Times New Roman" w:cs="Arial"/>
              </w:rPr>
            </w:pPr>
            <w:r>
              <w:rPr>
                <w:rFonts w:eastAsia="Times New Roman" w:cs="Arial"/>
              </w:rPr>
              <w:t>Planning Authorities</w:t>
            </w:r>
          </w:p>
          <w:p w:rsidR="00BA0560" w:rsidRDefault="00BA0560" w:rsidP="00D338DA">
            <w:pPr>
              <w:spacing w:after="0" w:line="240" w:lineRule="auto"/>
              <w:rPr>
                <w:rFonts w:eastAsia="Times New Roman" w:cs="Arial"/>
              </w:rPr>
            </w:pPr>
            <w:r>
              <w:rPr>
                <w:rFonts w:eastAsia="Times New Roman" w:cs="Arial"/>
              </w:rPr>
              <w:t>Landowners</w:t>
            </w:r>
          </w:p>
          <w:p w:rsidR="00BA0560" w:rsidRPr="00BA0560" w:rsidRDefault="00BA0560" w:rsidP="00D338DA">
            <w:pPr>
              <w:spacing w:after="0" w:line="240" w:lineRule="auto"/>
              <w:rPr>
                <w:rFonts w:eastAsia="Times New Roman" w:cs="Arial"/>
              </w:rPr>
            </w:pPr>
            <w:r>
              <w:rPr>
                <w:rFonts w:eastAsia="Times New Roman" w:cs="Arial"/>
              </w:rPr>
              <w:t>Developers</w:t>
            </w:r>
          </w:p>
        </w:tc>
      </w:tr>
      <w:tr w:rsidR="00FB29CB" w:rsidRPr="00FB29CB" w:rsidTr="00247521">
        <w:trPr>
          <w:trHeight w:val="1133"/>
          <w:jc w:val="center"/>
        </w:trPr>
        <w:tc>
          <w:tcPr>
            <w:tcW w:w="1395" w:type="pct"/>
            <w:vMerge/>
            <w:tcBorders>
              <w:top w:val="single" w:sz="4" w:space="0" w:color="auto"/>
              <w:left w:val="single" w:sz="4" w:space="0" w:color="auto"/>
              <w:right w:val="single" w:sz="4" w:space="0" w:color="auto"/>
            </w:tcBorders>
            <w:vAlign w:val="center"/>
          </w:tcPr>
          <w:p w:rsidR="005C137B" w:rsidRPr="00BA0560" w:rsidRDefault="005C137B" w:rsidP="00D338DA">
            <w:pPr>
              <w:keepNext/>
              <w:spacing w:after="0" w:line="240" w:lineRule="auto"/>
              <w:outlineLvl w:val="1"/>
              <w:rPr>
                <w:rFonts w:eastAsia="Times New Roman" w:cs="Arial"/>
              </w:rPr>
            </w:pPr>
          </w:p>
        </w:tc>
        <w:tc>
          <w:tcPr>
            <w:tcW w:w="2083" w:type="pct"/>
            <w:tcBorders>
              <w:top w:val="single" w:sz="4" w:space="0" w:color="auto"/>
              <w:left w:val="single" w:sz="4" w:space="0" w:color="auto"/>
              <w:right w:val="single" w:sz="4" w:space="0" w:color="auto"/>
            </w:tcBorders>
            <w:shd w:val="clear" w:color="auto" w:fill="auto"/>
            <w:vAlign w:val="center"/>
          </w:tcPr>
          <w:p w:rsidR="005C137B" w:rsidRPr="00BA0560" w:rsidRDefault="005C137B" w:rsidP="000E4E96">
            <w:pPr>
              <w:spacing w:after="0" w:line="240" w:lineRule="auto"/>
              <w:rPr>
                <w:rFonts w:eastAsia="Times New Roman" w:cs="Arial"/>
              </w:rPr>
            </w:pPr>
            <w:r w:rsidRPr="00BA0560">
              <w:rPr>
                <w:rFonts w:eastAsia="Times New Roman" w:cs="Arial"/>
              </w:rPr>
              <w:t>Information Sheet – Storage of LPG at public events</w:t>
            </w:r>
          </w:p>
        </w:tc>
        <w:tc>
          <w:tcPr>
            <w:tcW w:w="1522" w:type="pct"/>
            <w:tcBorders>
              <w:top w:val="single" w:sz="4" w:space="0" w:color="auto"/>
              <w:left w:val="single" w:sz="4" w:space="0" w:color="auto"/>
              <w:right w:val="single" w:sz="4" w:space="0" w:color="auto"/>
            </w:tcBorders>
            <w:shd w:val="clear" w:color="auto" w:fill="auto"/>
            <w:vAlign w:val="center"/>
          </w:tcPr>
          <w:p w:rsidR="005C137B" w:rsidRPr="00BA0560" w:rsidRDefault="005C137B" w:rsidP="000E4E96">
            <w:pPr>
              <w:spacing w:after="0" w:line="240" w:lineRule="auto"/>
              <w:rPr>
                <w:rFonts w:eastAsia="Times New Roman" w:cs="Arial"/>
              </w:rPr>
            </w:pPr>
            <w:r w:rsidRPr="00BA0560">
              <w:rPr>
                <w:rFonts w:eastAsia="Times New Roman" w:cs="Arial"/>
              </w:rPr>
              <w:t>Gasfitters</w:t>
            </w:r>
          </w:p>
          <w:p w:rsidR="005C137B" w:rsidRPr="00BA0560" w:rsidRDefault="005C137B" w:rsidP="000E4E96">
            <w:pPr>
              <w:spacing w:after="0" w:line="240" w:lineRule="auto"/>
              <w:rPr>
                <w:rFonts w:eastAsia="Times New Roman" w:cs="Arial"/>
              </w:rPr>
            </w:pPr>
            <w:r w:rsidRPr="00BA0560">
              <w:rPr>
                <w:rFonts w:eastAsia="Times New Roman" w:cs="Arial"/>
              </w:rPr>
              <w:t>Installation owners</w:t>
            </w:r>
          </w:p>
          <w:p w:rsidR="005C137B" w:rsidRPr="00BA0560" w:rsidRDefault="005C137B" w:rsidP="000E4E96">
            <w:pPr>
              <w:spacing w:after="0" w:line="240" w:lineRule="auto"/>
              <w:rPr>
                <w:rFonts w:eastAsia="Times New Roman" w:cs="Arial"/>
              </w:rPr>
            </w:pPr>
            <w:r w:rsidRPr="00BA0560">
              <w:rPr>
                <w:rFonts w:eastAsia="Times New Roman" w:cs="Arial"/>
              </w:rPr>
              <w:t>Installation designers</w:t>
            </w:r>
          </w:p>
        </w:tc>
      </w:tr>
      <w:tr w:rsidR="00FB29CB" w:rsidRPr="00FB29CB" w:rsidTr="005C137B">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470C34" w:rsidRPr="007D1894" w:rsidRDefault="00470C34" w:rsidP="00D338DA">
            <w:pPr>
              <w:keepNext/>
              <w:spacing w:after="0" w:line="240" w:lineRule="auto"/>
              <w:outlineLvl w:val="1"/>
              <w:rPr>
                <w:rFonts w:eastAsia="Times New Roman" w:cs="Arial"/>
              </w:rPr>
            </w:pPr>
            <w:bookmarkStart w:id="53" w:name="_Toc519860282"/>
            <w:r w:rsidRPr="007D1894">
              <w:rPr>
                <w:rFonts w:eastAsia="Times New Roman" w:cs="Arial"/>
              </w:rPr>
              <w:t>Expos and other public events</w:t>
            </w:r>
            <w:bookmarkEnd w:id="53"/>
          </w:p>
        </w:tc>
        <w:tc>
          <w:tcPr>
            <w:tcW w:w="2083" w:type="pct"/>
            <w:tcBorders>
              <w:top w:val="single" w:sz="4" w:space="0" w:color="auto"/>
              <w:left w:val="single" w:sz="4" w:space="0" w:color="auto"/>
              <w:bottom w:val="single" w:sz="4" w:space="0" w:color="auto"/>
              <w:right w:val="single" w:sz="4" w:space="0" w:color="auto"/>
            </w:tcBorders>
            <w:vAlign w:val="center"/>
          </w:tcPr>
          <w:p w:rsidR="00470C34" w:rsidRPr="007D1894" w:rsidRDefault="00470C34" w:rsidP="00075745">
            <w:pPr>
              <w:spacing w:after="0" w:line="240" w:lineRule="auto"/>
              <w:rPr>
                <w:rFonts w:eastAsia="Times New Roman" w:cs="Arial"/>
              </w:rPr>
            </w:pPr>
            <w:r w:rsidRPr="007D1894">
              <w:rPr>
                <w:rFonts w:eastAsia="Times New Roman" w:cs="Arial"/>
              </w:rPr>
              <w:t>AGFEST</w:t>
            </w:r>
            <w:r w:rsidR="00075745" w:rsidRPr="007D1894">
              <w:rPr>
                <w:rFonts w:eastAsia="Times New Roman" w:cs="Arial"/>
              </w:rPr>
              <w:t xml:space="preserve"> and</w:t>
            </w:r>
            <w:r w:rsidRPr="007D1894">
              <w:rPr>
                <w:rFonts w:eastAsia="Times New Roman" w:cs="Arial"/>
              </w:rPr>
              <w:t xml:space="preserve"> HIA </w:t>
            </w:r>
            <w:r w:rsidR="00E6205F" w:rsidRPr="007D1894">
              <w:rPr>
                <w:rFonts w:eastAsia="Times New Roman" w:cs="Arial"/>
              </w:rPr>
              <w:t>H</w:t>
            </w:r>
            <w:r w:rsidRPr="007D1894">
              <w:rPr>
                <w:rFonts w:eastAsia="Times New Roman" w:cs="Arial"/>
              </w:rPr>
              <w:t xml:space="preserve">ome and </w:t>
            </w:r>
            <w:r w:rsidR="00E6205F" w:rsidRPr="007D1894">
              <w:rPr>
                <w:rFonts w:eastAsia="Times New Roman" w:cs="Arial"/>
              </w:rPr>
              <w:t>B</w:t>
            </w:r>
            <w:r w:rsidRPr="007D1894">
              <w:rPr>
                <w:rFonts w:eastAsia="Times New Roman" w:cs="Arial"/>
              </w:rPr>
              <w:t xml:space="preserve">uilding </w:t>
            </w:r>
            <w:r w:rsidR="009C0F87" w:rsidRPr="007D1894">
              <w:rPr>
                <w:rFonts w:eastAsia="Times New Roman" w:cs="Arial"/>
              </w:rPr>
              <w:t>E</w:t>
            </w:r>
            <w:r w:rsidRPr="007D1894">
              <w:rPr>
                <w:rFonts w:eastAsia="Times New Roman" w:cs="Arial"/>
              </w:rPr>
              <w:t xml:space="preserve">xpo </w:t>
            </w:r>
          </w:p>
        </w:tc>
        <w:tc>
          <w:tcPr>
            <w:tcW w:w="1522" w:type="pct"/>
            <w:tcBorders>
              <w:top w:val="single" w:sz="4" w:space="0" w:color="auto"/>
              <w:left w:val="single" w:sz="4" w:space="0" w:color="auto"/>
              <w:bottom w:val="single" w:sz="4" w:space="0" w:color="auto"/>
              <w:right w:val="single" w:sz="4" w:space="0" w:color="auto"/>
            </w:tcBorders>
            <w:vAlign w:val="center"/>
          </w:tcPr>
          <w:p w:rsidR="00470C34" w:rsidRPr="007D1894" w:rsidRDefault="00470C34" w:rsidP="00470C34">
            <w:pPr>
              <w:spacing w:after="0" w:line="240" w:lineRule="auto"/>
              <w:rPr>
                <w:rFonts w:eastAsia="Times New Roman" w:cs="Arial"/>
              </w:rPr>
            </w:pPr>
            <w:r w:rsidRPr="007D1894">
              <w:rPr>
                <w:rFonts w:eastAsia="Times New Roman" w:cs="Arial"/>
              </w:rPr>
              <w:t>Gas consumers</w:t>
            </w:r>
          </w:p>
          <w:p w:rsidR="00470C34" w:rsidRPr="007D1894" w:rsidRDefault="00470C34" w:rsidP="00470C34">
            <w:pPr>
              <w:spacing w:after="0" w:line="240" w:lineRule="auto"/>
              <w:rPr>
                <w:rFonts w:eastAsia="Times New Roman" w:cs="Arial"/>
              </w:rPr>
            </w:pPr>
            <w:r w:rsidRPr="007D1894">
              <w:rPr>
                <w:rFonts w:eastAsia="Times New Roman" w:cs="Arial"/>
              </w:rPr>
              <w:t>Gasfitters</w:t>
            </w:r>
          </w:p>
          <w:p w:rsidR="00470C34" w:rsidRPr="007D1894" w:rsidRDefault="00470C34" w:rsidP="00470C34">
            <w:pPr>
              <w:spacing w:after="0" w:line="240" w:lineRule="auto"/>
              <w:rPr>
                <w:rFonts w:eastAsia="Times New Roman" w:cs="Arial"/>
              </w:rPr>
            </w:pPr>
            <w:r w:rsidRPr="007D1894">
              <w:rPr>
                <w:rFonts w:eastAsia="Times New Roman" w:cs="Arial"/>
              </w:rPr>
              <w:t>Gas workers</w:t>
            </w:r>
          </w:p>
          <w:p w:rsidR="00470C34" w:rsidRPr="007D1894" w:rsidRDefault="00470C34" w:rsidP="00470C34">
            <w:pPr>
              <w:spacing w:after="0" w:line="240" w:lineRule="auto"/>
              <w:rPr>
                <w:rFonts w:eastAsia="Times New Roman" w:cs="Arial"/>
              </w:rPr>
            </w:pPr>
            <w:r w:rsidRPr="007D1894">
              <w:rPr>
                <w:rFonts w:eastAsia="Times New Roman" w:cs="Arial"/>
              </w:rPr>
              <w:t>Community</w:t>
            </w:r>
          </w:p>
          <w:p w:rsidR="00470C34" w:rsidRPr="007D1894" w:rsidRDefault="00470C34" w:rsidP="00470C34">
            <w:pPr>
              <w:spacing w:after="0" w:line="240" w:lineRule="auto"/>
              <w:rPr>
                <w:rFonts w:eastAsia="Times New Roman" w:cs="Arial"/>
              </w:rPr>
            </w:pPr>
            <w:r w:rsidRPr="007D1894">
              <w:rPr>
                <w:rFonts w:eastAsia="Times New Roman" w:cs="Arial"/>
              </w:rPr>
              <w:t>Rural landowners</w:t>
            </w:r>
          </w:p>
          <w:p w:rsidR="00470C34" w:rsidRPr="007D1894" w:rsidRDefault="00470C34" w:rsidP="00470C34">
            <w:pPr>
              <w:spacing w:after="0" w:line="240" w:lineRule="auto"/>
              <w:rPr>
                <w:rFonts w:eastAsia="Times New Roman" w:cs="Arial"/>
              </w:rPr>
            </w:pPr>
            <w:r w:rsidRPr="007D1894">
              <w:rPr>
                <w:rFonts w:eastAsia="Times New Roman" w:cs="Arial"/>
              </w:rPr>
              <w:t>Civil Contractors</w:t>
            </w:r>
          </w:p>
          <w:p w:rsidR="00D3660E" w:rsidRPr="007D1894" w:rsidRDefault="00D3660E" w:rsidP="00470C34">
            <w:pPr>
              <w:spacing w:after="0" w:line="240" w:lineRule="auto"/>
              <w:rPr>
                <w:rFonts w:eastAsia="Times New Roman" w:cs="Arial"/>
              </w:rPr>
            </w:pPr>
            <w:r w:rsidRPr="007D1894">
              <w:rPr>
                <w:rFonts w:eastAsia="Times New Roman" w:cs="Arial"/>
              </w:rPr>
              <w:t>RV industry</w:t>
            </w:r>
          </w:p>
        </w:tc>
      </w:tr>
      <w:tr w:rsidR="005C137B" w:rsidRPr="00FB29CB" w:rsidTr="007216E6">
        <w:trPr>
          <w:jc w:val="center"/>
        </w:trPr>
        <w:tc>
          <w:tcPr>
            <w:tcW w:w="1395" w:type="pct"/>
            <w:tcBorders>
              <w:top w:val="single" w:sz="4" w:space="0" w:color="auto"/>
              <w:left w:val="single" w:sz="4" w:space="0" w:color="auto"/>
              <w:right w:val="single" w:sz="4" w:space="0" w:color="auto"/>
            </w:tcBorders>
            <w:vAlign w:val="center"/>
          </w:tcPr>
          <w:p w:rsidR="005C137B" w:rsidRPr="007D1894" w:rsidRDefault="005C137B" w:rsidP="00D338DA">
            <w:pPr>
              <w:keepNext/>
              <w:spacing w:after="0" w:line="240" w:lineRule="auto"/>
              <w:outlineLvl w:val="1"/>
              <w:rPr>
                <w:rFonts w:eastAsia="Times New Roman" w:cs="Arial"/>
              </w:rPr>
            </w:pPr>
            <w:bookmarkStart w:id="54" w:name="_Toc519860283"/>
            <w:r w:rsidRPr="007D1894">
              <w:rPr>
                <w:rFonts w:eastAsia="Times New Roman" w:cs="Arial"/>
              </w:rPr>
              <w:t>Social media (Facebook)</w:t>
            </w:r>
            <w:bookmarkEnd w:id="54"/>
          </w:p>
        </w:tc>
        <w:tc>
          <w:tcPr>
            <w:tcW w:w="2083" w:type="pct"/>
            <w:tcBorders>
              <w:top w:val="single" w:sz="4" w:space="0" w:color="auto"/>
              <w:left w:val="single" w:sz="4" w:space="0" w:color="auto"/>
              <w:bottom w:val="single" w:sz="4" w:space="0" w:color="auto"/>
              <w:right w:val="single" w:sz="4" w:space="0" w:color="auto"/>
            </w:tcBorders>
            <w:vAlign w:val="center"/>
          </w:tcPr>
          <w:p w:rsidR="005C137B" w:rsidRPr="007D1894" w:rsidRDefault="005C137B" w:rsidP="00075745">
            <w:pPr>
              <w:spacing w:after="0" w:line="240" w:lineRule="auto"/>
              <w:rPr>
                <w:rFonts w:eastAsia="Times New Roman" w:cs="Arial"/>
              </w:rPr>
            </w:pPr>
            <w:r w:rsidRPr="007D1894">
              <w:rPr>
                <w:rFonts w:eastAsia="Times New Roman" w:cs="Arial"/>
              </w:rPr>
              <w:t xml:space="preserve">Provide </w:t>
            </w:r>
            <w:r w:rsidR="00284BD2" w:rsidRPr="007D1894">
              <w:rPr>
                <w:rFonts w:eastAsia="Times New Roman" w:cs="Arial"/>
              </w:rPr>
              <w:t>gas appliance safety and recall information and  links to public and industry</w:t>
            </w:r>
          </w:p>
        </w:tc>
        <w:tc>
          <w:tcPr>
            <w:tcW w:w="1522" w:type="pct"/>
            <w:tcBorders>
              <w:top w:val="single" w:sz="4" w:space="0" w:color="auto"/>
              <w:left w:val="single" w:sz="4" w:space="0" w:color="auto"/>
              <w:bottom w:val="single" w:sz="4" w:space="0" w:color="auto"/>
              <w:right w:val="single" w:sz="4" w:space="0" w:color="auto"/>
            </w:tcBorders>
            <w:vAlign w:val="center"/>
          </w:tcPr>
          <w:p w:rsidR="00284BD2" w:rsidRPr="007D1894" w:rsidRDefault="00284BD2" w:rsidP="00284BD2">
            <w:pPr>
              <w:spacing w:after="0" w:line="240" w:lineRule="auto"/>
              <w:rPr>
                <w:rFonts w:eastAsia="Times New Roman" w:cs="Arial"/>
              </w:rPr>
            </w:pPr>
            <w:r w:rsidRPr="007D1894">
              <w:rPr>
                <w:rFonts w:eastAsia="Times New Roman" w:cs="Arial"/>
              </w:rPr>
              <w:t>Gasfitters</w:t>
            </w:r>
          </w:p>
          <w:p w:rsidR="005C137B" w:rsidRPr="007D1894" w:rsidRDefault="00284BD2" w:rsidP="00284BD2">
            <w:pPr>
              <w:spacing w:after="0" w:line="240" w:lineRule="auto"/>
              <w:rPr>
                <w:rFonts w:eastAsia="Times New Roman" w:cs="Arial"/>
              </w:rPr>
            </w:pPr>
            <w:r w:rsidRPr="007D1894">
              <w:rPr>
                <w:rFonts w:eastAsia="Times New Roman" w:cs="Arial"/>
              </w:rPr>
              <w:t>Consumers</w:t>
            </w:r>
          </w:p>
        </w:tc>
      </w:tr>
    </w:tbl>
    <w:p w:rsidR="00A471A8" w:rsidRPr="00FB29CB" w:rsidRDefault="00A471A8" w:rsidP="00E45A8C"/>
    <w:p w:rsidR="0015181E" w:rsidRPr="000B61CC" w:rsidRDefault="0015181E" w:rsidP="00A471A8">
      <w:pPr>
        <w:pStyle w:val="Heading3"/>
        <w:keepNext/>
        <w:numPr>
          <w:ilvl w:val="1"/>
          <w:numId w:val="20"/>
        </w:numPr>
        <w:ind w:left="567" w:hanging="567"/>
        <w:rPr>
          <w:bCs/>
        </w:rPr>
      </w:pPr>
      <w:bookmarkStart w:id="55" w:name="_Toc519860284"/>
      <w:r w:rsidRPr="000B61CC">
        <w:t>Staff Development</w:t>
      </w:r>
      <w:bookmarkEnd w:id="55"/>
      <w:r w:rsidRPr="000B61CC">
        <w:t xml:space="preserve"> </w:t>
      </w:r>
    </w:p>
    <w:p w:rsidR="00DD5534" w:rsidRPr="000B61CC" w:rsidRDefault="0015181E" w:rsidP="00A471A8">
      <w:pPr>
        <w:keepNext/>
      </w:pPr>
      <w:r w:rsidRPr="000B61CC">
        <w:t xml:space="preserve">Continuous development is encouraged </w:t>
      </w:r>
      <w:r w:rsidR="00207126" w:rsidRPr="000B61CC">
        <w:t xml:space="preserve">for </w:t>
      </w:r>
      <w:r w:rsidRPr="000B61CC">
        <w:t>all authorised officers and administration staff.</w:t>
      </w:r>
      <w:r w:rsidR="00E83FF1" w:rsidRPr="000B61CC">
        <w:t xml:space="preserve"> </w:t>
      </w:r>
      <w:r w:rsidRPr="000B61CC">
        <w:t xml:space="preserve">Staff development and mentoring is ongoing with additional staff training requirements identified </w:t>
      </w:r>
      <w:r w:rsidR="00FA23C7" w:rsidRPr="000B61CC">
        <w:t>in T</w:t>
      </w:r>
      <w:r w:rsidR="00DD5534" w:rsidRPr="000B61CC">
        <w:t>able 1</w:t>
      </w:r>
      <w:r w:rsidR="009C0F87" w:rsidRPr="000B61CC">
        <w:t>2</w:t>
      </w:r>
      <w:r w:rsidR="00DD5534" w:rsidRPr="000B61CC">
        <w:t>.</w:t>
      </w:r>
    </w:p>
    <w:p w:rsidR="00933158" w:rsidRPr="000B61CC" w:rsidRDefault="00DD5534" w:rsidP="00A471A8">
      <w:pPr>
        <w:keepLines/>
      </w:pPr>
      <w:r w:rsidRPr="000B61CC">
        <w:t xml:space="preserve">Staff training </w:t>
      </w:r>
      <w:r w:rsidR="00D13023" w:rsidRPr="000B61CC">
        <w:t xml:space="preserve">is provided </w:t>
      </w:r>
      <w:r w:rsidR="00C25428" w:rsidRPr="000B61CC">
        <w:t xml:space="preserve">in accordance with agreed development plans that provide and develop </w:t>
      </w:r>
      <w:r w:rsidR="00D13023" w:rsidRPr="000B61CC">
        <w:t>individuals</w:t>
      </w:r>
      <w:r w:rsidR="009C0F87" w:rsidRPr="000B61CC">
        <w:t>’</w:t>
      </w:r>
      <w:r w:rsidR="00D13023" w:rsidRPr="000B61CC">
        <w:t xml:space="preserve"> and Gas Standards and Safety’s </w:t>
      </w:r>
      <w:r w:rsidR="00C25428" w:rsidRPr="000B61CC">
        <w:t>growing areas of s</w:t>
      </w:r>
      <w:r w:rsidR="00D13023" w:rsidRPr="000B61CC">
        <w:t>peciality</w:t>
      </w:r>
      <w:r w:rsidR="00C25428" w:rsidRPr="000B61CC">
        <w:t xml:space="preserve">. </w:t>
      </w:r>
      <w:r w:rsidR="00D13023" w:rsidRPr="000B61CC">
        <w:t xml:space="preserve"> </w:t>
      </w:r>
      <w:r w:rsidR="00DD23B0" w:rsidRPr="000B61CC">
        <w:t>Staffing, training and operational efficiencies are priorities so c</w:t>
      </w:r>
      <w:r w:rsidR="00C25428" w:rsidRPr="000B61CC">
        <w:t xml:space="preserve">ore training </w:t>
      </w:r>
      <w:r w:rsidR="00DD23B0" w:rsidRPr="000B61CC">
        <w:t xml:space="preserve">is provided to </w:t>
      </w:r>
      <w:r w:rsidR="000B61CC" w:rsidRPr="000B61CC">
        <w:t>allow</w:t>
      </w:r>
      <w:r w:rsidR="00DD23B0" w:rsidRPr="000B61CC">
        <w:t xml:space="preserve"> </w:t>
      </w:r>
      <w:r w:rsidR="00A04F33" w:rsidRPr="000B61CC">
        <w:t>regional</w:t>
      </w:r>
      <w:r w:rsidR="00DD23B0" w:rsidRPr="000B61CC">
        <w:t xml:space="preserve"> programs including </w:t>
      </w:r>
      <w:r w:rsidRPr="000B61CC">
        <w:t xml:space="preserve">Type B gas appliance, design assessment, combustion engineering and product monitoring. </w:t>
      </w:r>
    </w:p>
    <w:p w:rsidR="008D3B51" w:rsidRPr="000B61CC" w:rsidRDefault="008D3B51" w:rsidP="00A13D33">
      <w:r w:rsidRPr="000B61CC">
        <w:t xml:space="preserve">Technical library resources also continue to be sourced to ensure Gas Standards and Safety staff capability </w:t>
      </w:r>
      <w:r w:rsidR="009C0F87" w:rsidRPr="000B61CC">
        <w:t xml:space="preserve">for </w:t>
      </w:r>
      <w:r w:rsidRPr="000B61CC">
        <w:t>meet</w:t>
      </w:r>
      <w:r w:rsidR="009C0F87" w:rsidRPr="000B61CC">
        <w:t>ing the</w:t>
      </w:r>
      <w:r w:rsidRPr="000B61CC">
        <w:t xml:space="preserve"> expected gas industry emerging technology, energy efficiency, fire hazard analysis and risk analysis. </w:t>
      </w:r>
    </w:p>
    <w:p w:rsidR="0015181E" w:rsidRPr="000B61CC" w:rsidRDefault="009C0F87" w:rsidP="00AB6674">
      <w:pPr>
        <w:pStyle w:val="Heading3"/>
        <w:numPr>
          <w:ilvl w:val="0"/>
          <w:numId w:val="0"/>
        </w:numPr>
      </w:pPr>
      <w:bookmarkStart w:id="56" w:name="_Toc519860285"/>
      <w:r w:rsidRPr="000B61CC">
        <w:t>Table 12: Staff development</w:t>
      </w:r>
      <w:bookmarkEnd w:id="56"/>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5315"/>
      </w:tblGrid>
      <w:tr w:rsidR="00FB29CB" w:rsidRPr="00FB29CB" w:rsidTr="00C25428">
        <w:trPr>
          <w:tblHeader/>
        </w:trPr>
        <w:tc>
          <w:tcPr>
            <w:tcW w:w="2124" w:type="pct"/>
            <w:shd w:val="clear" w:color="auto" w:fill="FFCC00"/>
            <w:vAlign w:val="center"/>
          </w:tcPr>
          <w:p w:rsidR="00C25428" w:rsidRPr="000B61CC" w:rsidRDefault="00C25428" w:rsidP="003D53DC">
            <w:pPr>
              <w:spacing w:after="0" w:line="240" w:lineRule="auto"/>
              <w:rPr>
                <w:rFonts w:eastAsia="Times New Roman" w:cs="Arial"/>
                <w:b/>
              </w:rPr>
            </w:pPr>
            <w:r w:rsidRPr="000B61CC">
              <w:rPr>
                <w:rFonts w:eastAsia="Times New Roman" w:cs="Arial"/>
                <w:b/>
              </w:rPr>
              <w:t>Issue or Risk</w:t>
            </w:r>
          </w:p>
        </w:tc>
        <w:tc>
          <w:tcPr>
            <w:tcW w:w="2876" w:type="pct"/>
            <w:shd w:val="clear" w:color="auto" w:fill="FFCC00"/>
            <w:vAlign w:val="center"/>
          </w:tcPr>
          <w:p w:rsidR="00C25428" w:rsidRPr="000B61CC" w:rsidRDefault="00C25428" w:rsidP="00D338DA">
            <w:pPr>
              <w:spacing w:after="0" w:line="240" w:lineRule="auto"/>
              <w:rPr>
                <w:rFonts w:eastAsia="Times New Roman" w:cs="Arial"/>
                <w:b/>
              </w:rPr>
            </w:pPr>
            <w:r w:rsidRPr="000B61CC">
              <w:rPr>
                <w:rFonts w:eastAsia="Times New Roman" w:cs="Arial"/>
                <w:b/>
              </w:rPr>
              <w:t>Development</w:t>
            </w:r>
          </w:p>
        </w:tc>
      </w:tr>
      <w:tr w:rsidR="00FB29CB" w:rsidRPr="00FB29CB" w:rsidTr="00C25428">
        <w:tc>
          <w:tcPr>
            <w:tcW w:w="2124" w:type="pct"/>
            <w:shd w:val="clear" w:color="auto" w:fill="auto"/>
            <w:vAlign w:val="center"/>
          </w:tcPr>
          <w:p w:rsidR="005022E2" w:rsidRPr="000B61CC" w:rsidRDefault="002C4054" w:rsidP="003D53DC">
            <w:pPr>
              <w:spacing w:after="0" w:line="240" w:lineRule="auto"/>
              <w:rPr>
                <w:rFonts w:eastAsia="Times New Roman" w:cs="Arial"/>
              </w:rPr>
            </w:pPr>
            <w:r w:rsidRPr="000B61CC">
              <w:rPr>
                <w:rFonts w:eastAsia="Times New Roman" w:cs="Arial"/>
              </w:rPr>
              <w:t xml:space="preserve">Governance </w:t>
            </w:r>
          </w:p>
        </w:tc>
        <w:tc>
          <w:tcPr>
            <w:tcW w:w="2876" w:type="pct"/>
            <w:shd w:val="clear" w:color="auto" w:fill="auto"/>
            <w:vAlign w:val="center"/>
          </w:tcPr>
          <w:p w:rsidR="005022E2" w:rsidRPr="000B61CC" w:rsidRDefault="002C4054" w:rsidP="002C4054">
            <w:pPr>
              <w:spacing w:after="0" w:line="240" w:lineRule="auto"/>
              <w:rPr>
                <w:rFonts w:eastAsia="Times New Roman" w:cs="Arial"/>
              </w:rPr>
            </w:pPr>
            <w:r w:rsidRPr="000B61CC">
              <w:rPr>
                <w:rFonts w:eastAsia="Times New Roman" w:cs="Arial"/>
              </w:rPr>
              <w:t xml:space="preserve">Regulatory compliance process </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Rotating appliances</w:t>
            </w:r>
          </w:p>
          <w:p w:rsidR="00C25428" w:rsidRPr="000B61CC" w:rsidRDefault="00C25428" w:rsidP="003D53DC">
            <w:pPr>
              <w:spacing w:after="0" w:line="240" w:lineRule="auto"/>
              <w:rPr>
                <w:rFonts w:eastAsia="Times New Roman" w:cs="Arial"/>
              </w:rPr>
            </w:pP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lastRenderedPageBreak/>
              <w:t>Combustion engineering standards</w:t>
            </w:r>
          </w:p>
        </w:tc>
      </w:tr>
      <w:tr w:rsidR="00FB29CB" w:rsidRPr="00FB29CB" w:rsidTr="00C25428">
        <w:tc>
          <w:tcPr>
            <w:tcW w:w="2124"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Permitting fuel cells (hydrogen)</w:t>
            </w:r>
          </w:p>
          <w:p w:rsidR="00C25428" w:rsidRPr="000B61CC" w:rsidRDefault="00C25428" w:rsidP="003D53DC">
            <w:pPr>
              <w:spacing w:after="0" w:line="240" w:lineRule="auto"/>
              <w:rPr>
                <w:rFonts w:eastAsia="Times New Roman" w:cs="Arial"/>
              </w:rPr>
            </w:pP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Certification and building standards</w:t>
            </w:r>
          </w:p>
          <w:p w:rsidR="00C25428" w:rsidRPr="000B61CC" w:rsidRDefault="00C25428" w:rsidP="00D338DA">
            <w:pPr>
              <w:spacing w:after="0" w:line="240" w:lineRule="auto"/>
              <w:rPr>
                <w:rFonts w:eastAsia="Times New Roman" w:cs="Arial"/>
                <w:sz w:val="10"/>
                <w:szCs w:val="10"/>
              </w:rPr>
            </w:pP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Reciprocating engines including automotive gas installations</w:t>
            </w: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Internal combustion engine safety</w:t>
            </w:r>
          </w:p>
          <w:p w:rsidR="00C25428" w:rsidRPr="000B61CC" w:rsidRDefault="00C25428" w:rsidP="00D338DA">
            <w:pPr>
              <w:spacing w:after="0" w:line="240" w:lineRule="auto"/>
              <w:rPr>
                <w:rFonts w:eastAsia="Times New Roman" w:cs="Arial"/>
                <w:sz w:val="10"/>
                <w:szCs w:val="10"/>
              </w:rPr>
            </w:pPr>
          </w:p>
        </w:tc>
      </w:tr>
      <w:tr w:rsidR="00FB29CB" w:rsidRPr="00FB29CB" w:rsidTr="00C25428">
        <w:tc>
          <w:tcPr>
            <w:tcW w:w="2124" w:type="pct"/>
            <w:shd w:val="clear" w:color="auto" w:fill="auto"/>
            <w:vAlign w:val="center"/>
          </w:tcPr>
          <w:p w:rsidR="00C130B3" w:rsidRPr="000B61CC" w:rsidRDefault="00FC1075" w:rsidP="003D53DC">
            <w:pPr>
              <w:spacing w:after="0" w:line="240" w:lineRule="auto"/>
              <w:rPr>
                <w:rFonts w:eastAsia="Times New Roman" w:cs="Arial"/>
              </w:rPr>
            </w:pPr>
            <w:r w:rsidRPr="000B61CC">
              <w:rPr>
                <w:rFonts w:eastAsia="Times New Roman" w:cs="Arial"/>
              </w:rPr>
              <w:t>T</w:t>
            </w:r>
            <w:r w:rsidR="00C130B3" w:rsidRPr="000B61CC">
              <w:rPr>
                <w:rFonts w:eastAsia="Times New Roman" w:cs="Arial"/>
              </w:rPr>
              <w:t xml:space="preserve">echnology and specialist control equipment  </w:t>
            </w:r>
          </w:p>
        </w:tc>
        <w:tc>
          <w:tcPr>
            <w:tcW w:w="2876" w:type="pct"/>
            <w:shd w:val="clear" w:color="auto" w:fill="auto"/>
            <w:vAlign w:val="center"/>
          </w:tcPr>
          <w:p w:rsidR="00C130B3" w:rsidRPr="000B61CC" w:rsidRDefault="00FC1075" w:rsidP="00FC1075">
            <w:pPr>
              <w:spacing w:after="0" w:line="240" w:lineRule="auto"/>
              <w:rPr>
                <w:rFonts w:eastAsia="Times New Roman" w:cs="Arial"/>
              </w:rPr>
            </w:pPr>
            <w:r w:rsidRPr="000B61CC">
              <w:rPr>
                <w:rFonts w:eastAsia="Times New Roman" w:cs="Arial"/>
              </w:rPr>
              <w:t xml:space="preserve">Equipment fit for purpose analysis and incident investigation. </w:t>
            </w:r>
            <w:r w:rsidR="00C130B3" w:rsidRPr="000B61CC">
              <w:rPr>
                <w:rFonts w:eastAsia="Times New Roman" w:cs="Arial"/>
              </w:rPr>
              <w:t xml:space="preserve">Original equipment manufacturer </w:t>
            </w:r>
            <w:r w:rsidRPr="000B61CC">
              <w:rPr>
                <w:rFonts w:eastAsia="Times New Roman" w:cs="Arial"/>
              </w:rPr>
              <w:t xml:space="preserve">programing access certificates. </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High pressure gas infrastructure fabrication and quality assurance standards</w:t>
            </w:r>
          </w:p>
          <w:p w:rsidR="00C25428" w:rsidRPr="000B61CC" w:rsidRDefault="00C25428" w:rsidP="003D53DC">
            <w:pPr>
              <w:spacing w:after="0" w:line="240" w:lineRule="auto"/>
              <w:rPr>
                <w:rFonts w:eastAsia="Times New Roman" w:cs="Arial"/>
                <w:sz w:val="10"/>
                <w:szCs w:val="10"/>
              </w:rPr>
            </w:pP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Model to compliment layers of protection philosophy</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LNG technical and safety standards</w:t>
            </w:r>
          </w:p>
          <w:p w:rsidR="00C25428" w:rsidRPr="000B61CC" w:rsidRDefault="00C25428" w:rsidP="003D53DC">
            <w:pPr>
              <w:spacing w:after="0" w:line="240" w:lineRule="auto"/>
              <w:rPr>
                <w:rFonts w:eastAsia="Times New Roman" w:cs="Arial"/>
              </w:rPr>
            </w:pP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 xml:space="preserve">Quantitative risk assessment and </w:t>
            </w:r>
            <w:r w:rsidR="009C0F87" w:rsidRPr="000B61CC">
              <w:rPr>
                <w:rFonts w:eastAsia="Times New Roman" w:cs="Arial"/>
              </w:rPr>
              <w:t>l</w:t>
            </w:r>
            <w:r w:rsidRPr="000B61CC">
              <w:rPr>
                <w:rFonts w:eastAsia="Times New Roman" w:cs="Arial"/>
              </w:rPr>
              <w:t>ayers of protection philosophy for safety of LNG consuming installations</w:t>
            </w:r>
          </w:p>
          <w:p w:rsidR="00C25428" w:rsidRPr="000B61CC" w:rsidRDefault="00C25428" w:rsidP="00D338DA">
            <w:pPr>
              <w:spacing w:after="0" w:line="240" w:lineRule="auto"/>
              <w:rPr>
                <w:rFonts w:eastAsia="Times New Roman" w:cs="Arial"/>
                <w:sz w:val="10"/>
                <w:szCs w:val="10"/>
              </w:rPr>
            </w:pP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Gas storage</w:t>
            </w:r>
          </w:p>
        </w:tc>
        <w:tc>
          <w:tcPr>
            <w:tcW w:w="2876" w:type="pct"/>
            <w:shd w:val="clear" w:color="auto" w:fill="auto"/>
            <w:vAlign w:val="center"/>
          </w:tcPr>
          <w:p w:rsidR="00C25428" w:rsidRPr="000B61CC" w:rsidRDefault="00C25428" w:rsidP="00D338DA">
            <w:pPr>
              <w:spacing w:after="0" w:line="240" w:lineRule="auto"/>
              <w:rPr>
                <w:rFonts w:eastAsia="Times New Roman" w:cs="Arial"/>
                <w:sz w:val="10"/>
                <w:szCs w:val="10"/>
              </w:rPr>
            </w:pPr>
            <w:r w:rsidRPr="000B61CC">
              <w:rPr>
                <w:rFonts w:eastAsia="Times New Roman" w:cs="Arial"/>
              </w:rPr>
              <w:t>Liquid storage and gas vaporisation</w:t>
            </w:r>
          </w:p>
          <w:p w:rsidR="00C25428" w:rsidRPr="000B61CC" w:rsidRDefault="00C25428" w:rsidP="00D338DA">
            <w:pPr>
              <w:spacing w:after="0" w:line="240" w:lineRule="auto"/>
              <w:rPr>
                <w:rFonts w:eastAsia="Times New Roman" w:cs="Arial"/>
                <w:sz w:val="10"/>
                <w:szCs w:val="10"/>
              </w:rPr>
            </w:pP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 xml:space="preserve">Gas measurement </w:t>
            </w: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Liquid and gas chromatography, mass measurement and meter proving</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 xml:space="preserve">Waste and biogases </w:t>
            </w: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Waste gas quality and safe combustion</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Pipeline continuity of supply and public risks</w:t>
            </w: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Pipeline direct assessment and validation procedures</w:t>
            </w:r>
          </w:p>
          <w:p w:rsidR="00C25428" w:rsidRPr="000B61CC" w:rsidRDefault="00C25428" w:rsidP="00D338DA">
            <w:pPr>
              <w:spacing w:after="0" w:line="240" w:lineRule="auto"/>
              <w:rPr>
                <w:rFonts w:eastAsia="Times New Roman" w:cs="Arial"/>
              </w:rPr>
            </w:pPr>
            <w:r w:rsidRPr="000B61CC">
              <w:rPr>
                <w:rFonts w:eastAsia="Times New Roman" w:cs="Arial"/>
              </w:rPr>
              <w:t>Steel pipeline corrosion control cathodic protection</w:t>
            </w:r>
          </w:p>
        </w:tc>
      </w:tr>
      <w:tr w:rsidR="00FB29CB" w:rsidRPr="00FB29CB" w:rsidTr="00C25428">
        <w:tc>
          <w:tcPr>
            <w:tcW w:w="2124" w:type="pct"/>
            <w:shd w:val="clear" w:color="auto" w:fill="auto"/>
            <w:vAlign w:val="center"/>
          </w:tcPr>
          <w:p w:rsidR="00C25428" w:rsidRPr="000B61CC" w:rsidRDefault="00C25428" w:rsidP="003D53DC">
            <w:pPr>
              <w:spacing w:after="0" w:line="240" w:lineRule="auto"/>
              <w:rPr>
                <w:rFonts w:eastAsia="Times New Roman" w:cs="Arial"/>
              </w:rPr>
            </w:pPr>
            <w:r w:rsidRPr="000B61CC">
              <w:rPr>
                <w:rFonts w:eastAsia="Times New Roman" w:cs="Arial"/>
              </w:rPr>
              <w:t>Fire science, fire dynamics and fire causation</w:t>
            </w:r>
          </w:p>
        </w:tc>
        <w:tc>
          <w:tcPr>
            <w:tcW w:w="2876" w:type="pct"/>
            <w:shd w:val="clear" w:color="auto" w:fill="auto"/>
            <w:vAlign w:val="center"/>
          </w:tcPr>
          <w:p w:rsidR="00C25428" w:rsidRPr="000B61CC" w:rsidRDefault="00C25428" w:rsidP="00D338DA">
            <w:pPr>
              <w:spacing w:after="0" w:line="240" w:lineRule="auto"/>
              <w:rPr>
                <w:rFonts w:eastAsia="Times New Roman" w:cs="Arial"/>
              </w:rPr>
            </w:pPr>
            <w:r w:rsidRPr="000B61CC">
              <w:rPr>
                <w:rFonts w:eastAsia="Times New Roman" w:cs="Arial"/>
              </w:rPr>
              <w:t>Fire investigation, key technical skills interpreting the patterns and phases of fire</w:t>
            </w:r>
          </w:p>
        </w:tc>
      </w:tr>
      <w:tr w:rsidR="00FB29CB" w:rsidRPr="00FB29CB" w:rsidTr="00C25428">
        <w:tc>
          <w:tcPr>
            <w:tcW w:w="2124" w:type="pct"/>
            <w:shd w:val="clear" w:color="auto" w:fill="auto"/>
            <w:vAlign w:val="center"/>
          </w:tcPr>
          <w:p w:rsidR="00FC1075" w:rsidRPr="000B61CC" w:rsidRDefault="000844CF" w:rsidP="000B61CC">
            <w:pPr>
              <w:spacing w:after="0" w:line="240" w:lineRule="auto"/>
              <w:rPr>
                <w:rFonts w:eastAsia="Times New Roman" w:cs="Arial"/>
              </w:rPr>
            </w:pPr>
            <w:r w:rsidRPr="000B61CC">
              <w:rPr>
                <w:rFonts w:eastAsia="Times New Roman" w:cs="Arial"/>
              </w:rPr>
              <w:t xml:space="preserve">Highly technical incident investigations </w:t>
            </w:r>
            <w:r w:rsidR="00132D90" w:rsidRPr="000B61CC">
              <w:rPr>
                <w:rFonts w:eastAsia="Times New Roman" w:cs="Arial"/>
              </w:rPr>
              <w:t xml:space="preserve">including </w:t>
            </w:r>
            <w:r w:rsidRPr="000B61CC">
              <w:rPr>
                <w:rFonts w:eastAsia="Times New Roman" w:cs="Arial"/>
              </w:rPr>
              <w:t xml:space="preserve">relationships </w:t>
            </w:r>
            <w:r w:rsidR="000B61CC" w:rsidRPr="000B61CC">
              <w:rPr>
                <w:rFonts w:eastAsia="Times New Roman" w:cs="Arial"/>
              </w:rPr>
              <w:t xml:space="preserve">between causation and </w:t>
            </w:r>
            <w:r w:rsidR="00132D90" w:rsidRPr="000B61CC">
              <w:rPr>
                <w:rFonts w:eastAsia="Times New Roman" w:cs="Arial"/>
              </w:rPr>
              <w:t>operational management</w:t>
            </w:r>
          </w:p>
        </w:tc>
        <w:tc>
          <w:tcPr>
            <w:tcW w:w="2876" w:type="pct"/>
            <w:shd w:val="clear" w:color="auto" w:fill="auto"/>
            <w:vAlign w:val="center"/>
          </w:tcPr>
          <w:p w:rsidR="00FC1075" w:rsidRPr="000B61CC" w:rsidRDefault="000844CF" w:rsidP="00D338DA">
            <w:pPr>
              <w:spacing w:after="0" w:line="240" w:lineRule="auto"/>
              <w:rPr>
                <w:rFonts w:eastAsia="Times New Roman" w:cs="Arial"/>
              </w:rPr>
            </w:pPr>
            <w:r w:rsidRPr="000B61CC">
              <w:rPr>
                <w:rFonts w:eastAsia="Times New Roman" w:cs="Arial"/>
              </w:rPr>
              <w:t>Precise analysis of incident root cause/s</w:t>
            </w:r>
          </w:p>
        </w:tc>
      </w:tr>
      <w:tr w:rsidR="00284BD2" w:rsidRPr="00FB29CB" w:rsidTr="00C25428">
        <w:tc>
          <w:tcPr>
            <w:tcW w:w="2124" w:type="pct"/>
            <w:shd w:val="clear" w:color="auto" w:fill="auto"/>
            <w:vAlign w:val="center"/>
          </w:tcPr>
          <w:p w:rsidR="00284BD2" w:rsidRPr="000B61CC" w:rsidRDefault="00284BD2" w:rsidP="00132D90">
            <w:pPr>
              <w:spacing w:after="0" w:line="240" w:lineRule="auto"/>
              <w:rPr>
                <w:rFonts w:eastAsia="Times New Roman" w:cs="Arial"/>
              </w:rPr>
            </w:pPr>
            <w:r w:rsidRPr="000B61CC">
              <w:rPr>
                <w:rFonts w:eastAsia="Times New Roman" w:cs="Arial"/>
              </w:rPr>
              <w:t>Health and Wellbeing</w:t>
            </w:r>
          </w:p>
        </w:tc>
        <w:tc>
          <w:tcPr>
            <w:tcW w:w="2876" w:type="pct"/>
            <w:shd w:val="clear" w:color="auto" w:fill="auto"/>
            <w:vAlign w:val="center"/>
          </w:tcPr>
          <w:p w:rsidR="00284BD2" w:rsidRPr="000B61CC" w:rsidRDefault="00284BD2" w:rsidP="00D338DA">
            <w:pPr>
              <w:spacing w:after="0" w:line="240" w:lineRule="auto"/>
              <w:rPr>
                <w:rFonts w:eastAsia="Times New Roman" w:cs="Arial"/>
              </w:rPr>
            </w:pPr>
            <w:r w:rsidRPr="000B61CC">
              <w:rPr>
                <w:rFonts w:eastAsia="Times New Roman" w:cs="Arial"/>
              </w:rPr>
              <w:t>Mental Health First Aid</w:t>
            </w:r>
          </w:p>
        </w:tc>
      </w:tr>
    </w:tbl>
    <w:p w:rsidR="00DD23B0" w:rsidRPr="00FB29CB" w:rsidRDefault="00DD23B0" w:rsidP="00E45A8C"/>
    <w:p w:rsidR="00DD5534" w:rsidRPr="002B23A4" w:rsidRDefault="00DD5534" w:rsidP="008506CD">
      <w:pPr>
        <w:pStyle w:val="Heading3"/>
        <w:keepNext/>
        <w:numPr>
          <w:ilvl w:val="1"/>
          <w:numId w:val="20"/>
        </w:numPr>
        <w:ind w:left="567" w:hanging="567"/>
      </w:pPr>
      <w:bookmarkStart w:id="57" w:name="_Toc519860286"/>
      <w:r w:rsidRPr="002B23A4">
        <w:t>Gas Supply Management</w:t>
      </w:r>
      <w:bookmarkEnd w:id="57"/>
      <w:r w:rsidRPr="002B23A4">
        <w:t xml:space="preserve"> </w:t>
      </w:r>
    </w:p>
    <w:p w:rsidR="006220EE" w:rsidRPr="002B23A4" w:rsidRDefault="0074225D" w:rsidP="00A13D33">
      <w:r w:rsidRPr="002B23A4">
        <w:t xml:space="preserve">As </w:t>
      </w:r>
      <w:r w:rsidR="004A39BB" w:rsidRPr="002B23A4">
        <w:t>reported</w:t>
      </w:r>
      <w:r w:rsidRPr="002B23A4">
        <w:t xml:space="preserve"> previously </w:t>
      </w:r>
      <w:r w:rsidR="00DD23B0" w:rsidRPr="002B23A4">
        <w:t xml:space="preserve">the Director </w:t>
      </w:r>
      <w:r w:rsidR="002B23A4" w:rsidRPr="002B23A4">
        <w:t>is</w:t>
      </w:r>
      <w:r w:rsidR="00DD23B0" w:rsidRPr="002B23A4">
        <w:t xml:space="preserve"> assigned the </w:t>
      </w:r>
      <w:r w:rsidR="0045413B" w:rsidRPr="002B23A4">
        <w:t>role of Tasmanian Jurisdictional Contact Officer (JCO) under the National Gas Emergency Response Advisory Committee (NGERAC)</w:t>
      </w:r>
      <w:r w:rsidR="002B23A4" w:rsidRPr="002B23A4">
        <w:t>.</w:t>
      </w:r>
      <w:r w:rsidR="0045413B" w:rsidRPr="002B23A4">
        <w:t xml:space="preserve"> </w:t>
      </w:r>
      <w:r w:rsidR="002B23A4" w:rsidRPr="002B23A4">
        <w:t>M</w:t>
      </w:r>
      <w:r w:rsidRPr="002B23A4">
        <w:t>eetings of the Natural Gas Supply Emergency Coordination Committee were not convened by the Department of State Growth during this reporting period. This has required the Director to further resource the coordination</w:t>
      </w:r>
      <w:r w:rsidR="005F5514" w:rsidRPr="002B23A4">
        <w:t xml:space="preserve"> </w:t>
      </w:r>
      <w:r w:rsidRPr="002B23A4">
        <w:t>and</w:t>
      </w:r>
      <w:r w:rsidR="005F5514" w:rsidRPr="002B23A4">
        <w:t xml:space="preserve"> </w:t>
      </w:r>
      <w:r w:rsidRPr="002B23A4">
        <w:t>r</w:t>
      </w:r>
      <w:r w:rsidR="005F5514" w:rsidRPr="002B23A4">
        <w:t xml:space="preserve">esponse to </w:t>
      </w:r>
      <w:r w:rsidR="006220EE" w:rsidRPr="002B23A4">
        <w:t>supply e</w:t>
      </w:r>
      <w:r w:rsidR="005F5514" w:rsidRPr="002B23A4">
        <w:t>mergencies</w:t>
      </w:r>
      <w:r w:rsidR="00DD5534" w:rsidRPr="002B23A4">
        <w:t xml:space="preserve"> for the purpose of advising the Minister on how to respond to natural gas supply </w:t>
      </w:r>
      <w:r w:rsidR="006220EE" w:rsidRPr="002B23A4">
        <w:t>situations</w:t>
      </w:r>
      <w:r w:rsidR="00DD5534" w:rsidRPr="002B23A4">
        <w:t xml:space="preserve">. </w:t>
      </w:r>
    </w:p>
    <w:p w:rsidR="006220EE" w:rsidRPr="00BD63BF" w:rsidRDefault="002B23A4" w:rsidP="00A13D33">
      <w:r w:rsidRPr="00BD63BF">
        <w:t>A</w:t>
      </w:r>
      <w:r w:rsidR="00DD5534" w:rsidRPr="00BD63BF">
        <w:t xml:space="preserve"> staff availability roster is operational for </w:t>
      </w:r>
      <w:r w:rsidR="00A15DC8" w:rsidRPr="00BD63BF">
        <w:t>after-</w:t>
      </w:r>
      <w:r w:rsidR="00DD5534" w:rsidRPr="00BD63BF">
        <w:t>hour response to onshore gas infrastructure and installation incidents, as well as intrastate, interstate and offshore supply or gas quality issues.</w:t>
      </w:r>
    </w:p>
    <w:p w:rsidR="00DD5534" w:rsidRPr="0093548B" w:rsidRDefault="0093548B" w:rsidP="00A13D33">
      <w:r w:rsidRPr="0093548B">
        <w:t xml:space="preserve">There were no </w:t>
      </w:r>
      <w:r w:rsidR="001A26D1" w:rsidRPr="0093548B">
        <w:t>gas specification incident</w:t>
      </w:r>
      <w:r w:rsidR="003155CD" w:rsidRPr="0093548B">
        <w:t>s</w:t>
      </w:r>
      <w:r w:rsidR="001A26D1" w:rsidRPr="0093548B">
        <w:t xml:space="preserve"> </w:t>
      </w:r>
      <w:r w:rsidRPr="0093548B">
        <w:t>during the reporting period however, industrial action and gas production plant breakdowns had industry on high alert on three occasions.</w:t>
      </w:r>
      <w:r w:rsidR="00094B15" w:rsidRPr="0093548B">
        <w:t xml:space="preserve"> The</w:t>
      </w:r>
      <w:r w:rsidR="001A26D1" w:rsidRPr="0093548B">
        <w:t>se</w:t>
      </w:r>
      <w:r w:rsidR="00094B15" w:rsidRPr="0093548B">
        <w:t xml:space="preserve"> </w:t>
      </w:r>
      <w:r w:rsidRPr="0093548B">
        <w:t xml:space="preserve">threats to gas supply </w:t>
      </w:r>
      <w:r w:rsidR="00094B15" w:rsidRPr="0093548B">
        <w:t>provide</w:t>
      </w:r>
      <w:r w:rsidRPr="0093548B">
        <w:t>d</w:t>
      </w:r>
      <w:r w:rsidR="00094B15" w:rsidRPr="0093548B">
        <w:t xml:space="preserve"> </w:t>
      </w:r>
      <w:r w:rsidR="001A26D1" w:rsidRPr="0093548B">
        <w:t>valuable learning opportunities</w:t>
      </w:r>
      <w:r w:rsidR="00094B15" w:rsidRPr="0093548B">
        <w:t xml:space="preserve"> with </w:t>
      </w:r>
      <w:r w:rsidRPr="0093548B">
        <w:t xml:space="preserve">respect to communication protocols between the Department of State Growth, Australian Energy Market Operator (AEMO), NGERAC and </w:t>
      </w:r>
      <w:r w:rsidR="00094B15" w:rsidRPr="0093548B">
        <w:t>the Director</w:t>
      </w:r>
      <w:r w:rsidRPr="0093548B">
        <w:t xml:space="preserve">. </w:t>
      </w:r>
      <w:r w:rsidR="00094B15" w:rsidRPr="0093548B">
        <w:t xml:space="preserve"> </w:t>
      </w:r>
      <w:r w:rsidR="00DD5534" w:rsidRPr="0093548B">
        <w:t xml:space="preserve">This exchange enhances preparedness for </w:t>
      </w:r>
      <w:r w:rsidR="00DD5534" w:rsidRPr="0093548B">
        <w:lastRenderedPageBreak/>
        <w:t xml:space="preserve">industry communication and response protocols and </w:t>
      </w:r>
      <w:r w:rsidR="00E007D5" w:rsidRPr="0093548B">
        <w:t>the Director’s</w:t>
      </w:r>
      <w:r w:rsidR="00DD5534" w:rsidRPr="0093548B">
        <w:t xml:space="preserve"> </w:t>
      </w:r>
      <w:r w:rsidR="00E007D5" w:rsidRPr="0093548B">
        <w:t xml:space="preserve">office </w:t>
      </w:r>
      <w:r w:rsidR="00DD5534" w:rsidRPr="0093548B">
        <w:t xml:space="preserve">emergency callout to incidents during </w:t>
      </w:r>
      <w:r w:rsidR="00B07CB5" w:rsidRPr="0093548B">
        <w:t>after-hours</w:t>
      </w:r>
      <w:r w:rsidR="00DD5534" w:rsidRPr="0093548B">
        <w:t xml:space="preserve"> response. </w:t>
      </w:r>
    </w:p>
    <w:p w:rsidR="003155CD" w:rsidRPr="006E2F14" w:rsidRDefault="006E2F14" w:rsidP="006E2F14">
      <w:r w:rsidRPr="006E2F14">
        <w:t>Involvement during summer in 7-day outlook summaries and a combined National Electricity Market Emergency Management Forum (NEMEMF) and NGERAC emergency exercise further en</w:t>
      </w:r>
      <w:r w:rsidR="00CF5FBD">
        <w:t>hanced the Directors preparedness</w:t>
      </w:r>
      <w:r w:rsidRPr="006E2F14">
        <w:t xml:space="preserve"> for gas supply shortfall incidents</w:t>
      </w:r>
      <w:r w:rsidR="003155CD" w:rsidRPr="006E2F14">
        <w:t xml:space="preserve">. </w:t>
      </w:r>
      <w:r w:rsidRPr="006E2F14">
        <w:t xml:space="preserve">The emergency exercise provided the opportunity to consider responses and interoperability processes when managing major electricity and gas supply shortfalls. </w:t>
      </w:r>
    </w:p>
    <w:p w:rsidR="00DD5534" w:rsidRPr="00EF5FDC" w:rsidRDefault="00DD5534" w:rsidP="00E9035F">
      <w:pPr>
        <w:pStyle w:val="Heading3"/>
        <w:numPr>
          <w:ilvl w:val="1"/>
          <w:numId w:val="20"/>
        </w:numPr>
      </w:pPr>
      <w:bookmarkStart w:id="58" w:name="_Toc519860287"/>
      <w:r w:rsidRPr="00EF5FDC">
        <w:t>Emergency Incident Coordination</w:t>
      </w:r>
      <w:bookmarkEnd w:id="58"/>
    </w:p>
    <w:p w:rsidR="0061442B" w:rsidRPr="00FB29CB" w:rsidRDefault="00DD5534" w:rsidP="00A13D33">
      <w:pPr>
        <w:rPr>
          <w:color w:val="FF0000"/>
        </w:rPr>
      </w:pPr>
      <w:r w:rsidRPr="00020DC3">
        <w:t xml:space="preserve">The Director maintains management plans and internal procedures for </w:t>
      </w:r>
      <w:r w:rsidR="00272438" w:rsidRPr="00020DC3">
        <w:t>GSS</w:t>
      </w:r>
      <w:r w:rsidRPr="00020DC3">
        <w:t xml:space="preserve"> </w:t>
      </w:r>
      <w:r w:rsidR="00207126" w:rsidRPr="00020DC3">
        <w:t>‘</w:t>
      </w:r>
      <w:r w:rsidRPr="00020DC3">
        <w:t>on shore</w:t>
      </w:r>
      <w:r w:rsidR="00207126" w:rsidRPr="00020DC3">
        <w:t>’</w:t>
      </w:r>
      <w:r w:rsidR="00F97612" w:rsidRPr="00020DC3">
        <w:t xml:space="preserve"> </w:t>
      </w:r>
      <w:r w:rsidRPr="00020DC3">
        <w:t>emergency gas incident response protocols.</w:t>
      </w:r>
      <w:r w:rsidR="00E83FF1" w:rsidRPr="00020DC3">
        <w:t xml:space="preserve"> </w:t>
      </w:r>
      <w:r w:rsidRPr="00020DC3">
        <w:t xml:space="preserve">Emergency Incident Response Management plans and </w:t>
      </w:r>
      <w:r w:rsidR="00F97612" w:rsidRPr="00020DC3">
        <w:t xml:space="preserve">the </w:t>
      </w:r>
      <w:r w:rsidRPr="00020DC3">
        <w:t xml:space="preserve">staff availability roster </w:t>
      </w:r>
      <w:r w:rsidR="00F97612" w:rsidRPr="00020DC3">
        <w:t xml:space="preserve">have </w:t>
      </w:r>
      <w:r w:rsidRPr="00020DC3">
        <w:t>operated successfully to cater for an expanding use of different fuel gases and complexity in gas supply chain management.</w:t>
      </w:r>
      <w:r w:rsidR="00020DC3">
        <w:t xml:space="preserve"> As a result </w:t>
      </w:r>
      <w:r w:rsidR="00020DC3" w:rsidRPr="00020DC3">
        <w:t xml:space="preserve">the </w:t>
      </w:r>
      <w:r w:rsidR="0061442B" w:rsidRPr="00020DC3">
        <w:t>Director of Gas Safety’s incident response management system continues to enhance enforcement of real time isolation of uncontrolled gas escapes</w:t>
      </w:r>
    </w:p>
    <w:p w:rsidR="00AD032E" w:rsidRPr="00020DC3" w:rsidRDefault="00AD032E" w:rsidP="00AD032E">
      <w:r w:rsidRPr="00020DC3">
        <w:t xml:space="preserve">Response to </w:t>
      </w:r>
      <w:r w:rsidR="001567A6" w:rsidRPr="00020DC3">
        <w:t>3</w:t>
      </w:r>
      <w:r w:rsidR="00020DC3" w:rsidRPr="00020DC3">
        <w:t>5</w:t>
      </w:r>
      <w:r w:rsidRPr="00020DC3">
        <w:t xml:space="preserve"> installation and supply incidents during the reporting period and total of  </w:t>
      </w:r>
      <w:r w:rsidR="00020DC3" w:rsidRPr="00020DC3">
        <w:t>309</w:t>
      </w:r>
      <w:r w:rsidRPr="00020DC3">
        <w:t xml:space="preserve"> over </w:t>
      </w:r>
      <w:r w:rsidR="00020DC3" w:rsidRPr="00020DC3">
        <w:t>ten</w:t>
      </w:r>
      <w:r w:rsidRPr="00020DC3">
        <w:t xml:space="preserve"> years of implementation has been beneficial to Tasmania Fire Service and Tasmania Police in responding to incidents and ensuring safe procedures for </w:t>
      </w:r>
      <w:r w:rsidR="00020DC3" w:rsidRPr="00020DC3">
        <w:t xml:space="preserve">gas </w:t>
      </w:r>
      <w:r w:rsidRPr="00020DC3">
        <w:t>isolation and recovery.</w:t>
      </w:r>
    </w:p>
    <w:p w:rsidR="00E93C47" w:rsidRPr="00020DC3" w:rsidRDefault="00BC2CC4" w:rsidP="00AB6674">
      <w:pPr>
        <w:pStyle w:val="Heading2"/>
      </w:pPr>
      <w:bookmarkStart w:id="59" w:name="_Toc519860288"/>
      <w:r w:rsidRPr="00020DC3">
        <w:t xml:space="preserve">SECTION 6: </w:t>
      </w:r>
      <w:r w:rsidR="00A13D33" w:rsidRPr="00020DC3">
        <w:t>Inter</w:t>
      </w:r>
      <w:r w:rsidR="00314AA5" w:rsidRPr="00020DC3">
        <w:t>-</w:t>
      </w:r>
      <w:r w:rsidR="00A13D33" w:rsidRPr="00020DC3">
        <w:t>government Industry Administration</w:t>
      </w:r>
      <w:bookmarkEnd w:id="59"/>
    </w:p>
    <w:p w:rsidR="00591D75" w:rsidRPr="00020DC3" w:rsidRDefault="00591D75" w:rsidP="008506CD">
      <w:pPr>
        <w:keepNext/>
      </w:pPr>
      <w:r w:rsidRPr="00020DC3">
        <w:t>Collaboration with the Office of the Economic Regulator ensured a smooth path for pipeline approvals, licensing and recovery of the Director</w:t>
      </w:r>
      <w:r w:rsidR="006666F1" w:rsidRPr="00020DC3">
        <w:t>’s</w:t>
      </w:r>
      <w:r w:rsidRPr="00020DC3">
        <w:t xml:space="preserve"> reasonable costs from licensed gas entities.</w:t>
      </w:r>
    </w:p>
    <w:p w:rsidR="00591D75" w:rsidRPr="00702FE6" w:rsidRDefault="00591D75" w:rsidP="00020DC3">
      <w:r w:rsidRPr="00702FE6">
        <w:t xml:space="preserve">Cooperation with the Tasmania Fire Service </w:t>
      </w:r>
      <w:r w:rsidR="00020DC3" w:rsidRPr="00702FE6">
        <w:t xml:space="preserve">and Department of State Growth </w:t>
      </w:r>
      <w:r w:rsidRPr="00702FE6">
        <w:t xml:space="preserve">in relation to fuel gas industry expansion and </w:t>
      </w:r>
      <w:r w:rsidR="00020DC3" w:rsidRPr="00702FE6">
        <w:t xml:space="preserve">emergency management guarantees </w:t>
      </w:r>
      <w:r w:rsidR="00702FE6" w:rsidRPr="00702FE6">
        <w:t xml:space="preserve">sound intergovernmental communications, increased response capability </w:t>
      </w:r>
      <w:r w:rsidRPr="00702FE6">
        <w:t xml:space="preserve">and </w:t>
      </w:r>
      <w:r w:rsidR="00702FE6" w:rsidRPr="00702FE6">
        <w:t xml:space="preserve">thorough </w:t>
      </w:r>
      <w:r w:rsidRPr="00702FE6">
        <w:t xml:space="preserve">incident </w:t>
      </w:r>
      <w:r w:rsidR="00702FE6" w:rsidRPr="00702FE6">
        <w:t xml:space="preserve">investigation, which provides </w:t>
      </w:r>
      <w:r w:rsidR="00020DC3" w:rsidRPr="00702FE6">
        <w:t>a consistent and harmonised response from government.</w:t>
      </w:r>
    </w:p>
    <w:p w:rsidR="001F2F14" w:rsidRPr="00702FE6" w:rsidRDefault="004743E4" w:rsidP="00AB6674">
      <w:pPr>
        <w:pStyle w:val="Heading2"/>
      </w:pPr>
      <w:bookmarkStart w:id="60" w:name="_Toc519860289"/>
      <w:r w:rsidRPr="00702FE6">
        <w:t xml:space="preserve">SECTION </w:t>
      </w:r>
      <w:r w:rsidR="00F10033" w:rsidRPr="00702FE6">
        <w:t>7</w:t>
      </w:r>
      <w:r w:rsidRPr="00702FE6">
        <w:t xml:space="preserve">: </w:t>
      </w:r>
      <w:r w:rsidR="00A13D33" w:rsidRPr="00702FE6">
        <w:t>Conclusion</w:t>
      </w:r>
      <w:bookmarkEnd w:id="60"/>
    </w:p>
    <w:p w:rsidR="00702FE6" w:rsidRPr="00702FE6" w:rsidRDefault="00840E79" w:rsidP="00A13D33">
      <w:r w:rsidRPr="00702FE6">
        <w:t xml:space="preserve">Gas transmission programs pursuant to the </w:t>
      </w:r>
      <w:r w:rsidRPr="00702FE6">
        <w:rPr>
          <w:i/>
        </w:rPr>
        <w:t>Gas Pipelines Act 2000</w:t>
      </w:r>
      <w:r w:rsidR="005F6EF7" w:rsidRPr="00702FE6">
        <w:t xml:space="preserve"> have </w:t>
      </w:r>
      <w:r w:rsidR="00702FE6" w:rsidRPr="00702FE6">
        <w:t xml:space="preserve">also </w:t>
      </w:r>
      <w:r w:rsidR="005F6EF7" w:rsidRPr="00702FE6">
        <w:t>required substantial resourcing</w:t>
      </w:r>
      <w:r w:rsidR="002F05EC" w:rsidRPr="00702FE6">
        <w:t xml:space="preserve"> including oversight of </w:t>
      </w:r>
      <w:r w:rsidR="00A61B45" w:rsidRPr="00702FE6">
        <w:t xml:space="preserve">pipeline integrity studies including </w:t>
      </w:r>
      <w:r w:rsidR="00702FE6" w:rsidRPr="00702FE6">
        <w:t xml:space="preserve">safety management system, safety and operating plan, </w:t>
      </w:r>
      <w:r w:rsidR="00A61B45" w:rsidRPr="00702FE6">
        <w:t>cathodic protection and coating surveys</w:t>
      </w:r>
      <w:r w:rsidR="00141955" w:rsidRPr="00702FE6">
        <w:t>.</w:t>
      </w:r>
      <w:r w:rsidR="00CC549E" w:rsidRPr="00702FE6">
        <w:t xml:space="preserve"> </w:t>
      </w:r>
    </w:p>
    <w:p w:rsidR="001F2F14" w:rsidRPr="00702FE6" w:rsidRDefault="00D13366" w:rsidP="00A13D33">
      <w:r w:rsidRPr="00702FE6">
        <w:t xml:space="preserve">Reinstatement </w:t>
      </w:r>
      <w:r w:rsidR="001F2F14" w:rsidRPr="00702FE6">
        <w:t xml:space="preserve"> of the </w:t>
      </w:r>
      <w:r w:rsidR="008D19D4" w:rsidRPr="00702FE6">
        <w:t xml:space="preserve">GSS </w:t>
      </w:r>
      <w:r w:rsidR="001F2F14" w:rsidRPr="00702FE6">
        <w:t xml:space="preserve">unit </w:t>
      </w:r>
      <w:r w:rsidRPr="00702FE6">
        <w:t xml:space="preserve">staffing levels has </w:t>
      </w:r>
      <w:r w:rsidR="00A61B45" w:rsidRPr="00702FE6">
        <w:t xml:space="preserve">allowed targeted </w:t>
      </w:r>
      <w:r w:rsidR="00702FE6" w:rsidRPr="00702FE6">
        <w:t>intervention programs</w:t>
      </w:r>
      <w:r w:rsidR="00A61B45" w:rsidRPr="00702FE6">
        <w:t xml:space="preserve"> </w:t>
      </w:r>
      <w:r w:rsidR="001F2F14" w:rsidRPr="00702FE6">
        <w:t xml:space="preserve"> in line with the identified growth areas</w:t>
      </w:r>
      <w:r w:rsidR="00B112B0" w:rsidRPr="00702FE6">
        <w:t xml:space="preserve">; </w:t>
      </w:r>
      <w:r w:rsidR="001F2F14" w:rsidRPr="00702FE6">
        <w:t xml:space="preserve">this </w:t>
      </w:r>
      <w:r w:rsidRPr="00702FE6">
        <w:t xml:space="preserve">is </w:t>
      </w:r>
      <w:r w:rsidR="001F2F14" w:rsidRPr="00702FE6">
        <w:t xml:space="preserve">required to </w:t>
      </w:r>
      <w:r w:rsidR="00702FE6" w:rsidRPr="00702FE6">
        <w:t xml:space="preserve">ensure public value, accountability, efficiencies and effectiveness expected by stakeholders as </w:t>
      </w:r>
      <w:r w:rsidR="001F2F14" w:rsidRPr="00702FE6">
        <w:t>the Tasmanian gas industry continues</w:t>
      </w:r>
      <w:r w:rsidR="00702FE6" w:rsidRPr="00702FE6">
        <w:t xml:space="preserve"> to grow</w:t>
      </w:r>
      <w:r w:rsidR="001F2F14" w:rsidRPr="00702FE6">
        <w:t xml:space="preserve">. </w:t>
      </w:r>
    </w:p>
    <w:p w:rsidR="001F2F14" w:rsidRPr="00702FE6" w:rsidRDefault="00CC549E" w:rsidP="00A13D33">
      <w:r w:rsidRPr="00702FE6">
        <w:t xml:space="preserve">This has also allowed the introduction of a </w:t>
      </w:r>
      <w:r w:rsidR="00212D5D" w:rsidRPr="00702FE6">
        <w:t>greater e</w:t>
      </w:r>
      <w:r w:rsidR="001F2F14" w:rsidRPr="00702FE6">
        <w:t>nforcement focus</w:t>
      </w:r>
      <w:r w:rsidR="00212D5D" w:rsidRPr="00702FE6">
        <w:t>,</w:t>
      </w:r>
      <w:r w:rsidR="001F2F14" w:rsidRPr="00702FE6">
        <w:t xml:space="preserve"> in particular </w:t>
      </w:r>
      <w:r w:rsidR="00A2542B" w:rsidRPr="00702FE6">
        <w:t xml:space="preserve">those </w:t>
      </w:r>
      <w:r w:rsidR="001F2F14" w:rsidRPr="00702FE6">
        <w:t xml:space="preserve">matters involving interference with gas infrastructure, </w:t>
      </w:r>
      <w:r w:rsidR="00212D5D" w:rsidRPr="00702FE6">
        <w:t xml:space="preserve">diversion and abstraction of gas, </w:t>
      </w:r>
      <w:r w:rsidR="001F2F14" w:rsidRPr="00702FE6">
        <w:t>gasfitter work standards</w:t>
      </w:r>
      <w:r w:rsidR="00A2542B" w:rsidRPr="00702FE6">
        <w:t>,</w:t>
      </w:r>
      <w:r w:rsidR="00212D5D" w:rsidRPr="00702FE6">
        <w:t xml:space="preserve"> focus to standard gas installations</w:t>
      </w:r>
      <w:r w:rsidR="001F2F14" w:rsidRPr="00702FE6">
        <w:t xml:space="preserve">, pipeline integrity, gas conditioning, gas storage and new </w:t>
      </w:r>
      <w:r w:rsidR="004743E4" w:rsidRPr="00702FE6">
        <w:t>compliance standards</w:t>
      </w:r>
      <w:r w:rsidR="001F2F14" w:rsidRPr="00702FE6">
        <w:t>.</w:t>
      </w:r>
    </w:p>
    <w:p w:rsidR="00386DC6" w:rsidRPr="00FB29CB" w:rsidRDefault="00386DC6" w:rsidP="00AC7BED">
      <w:pPr>
        <w:spacing w:before="240" w:after="0" w:line="240" w:lineRule="auto"/>
        <w:rPr>
          <w:rFonts w:ascii="Arial" w:eastAsia="Times New Roman" w:hAnsi="Arial" w:cs="Arial"/>
          <w:color w:val="FF0000"/>
        </w:rPr>
      </w:pPr>
    </w:p>
    <w:p w:rsidR="00386DC6" w:rsidRPr="00702FE6" w:rsidRDefault="00D2014A" w:rsidP="00AC7BED">
      <w:pPr>
        <w:spacing w:before="240" w:after="0" w:line="240" w:lineRule="auto"/>
        <w:rPr>
          <w:rFonts w:ascii="Arial" w:eastAsia="Times New Roman" w:hAnsi="Arial" w:cs="Arial"/>
        </w:rPr>
      </w:pPr>
      <w:r w:rsidRPr="00702FE6">
        <w:rPr>
          <w:rFonts w:ascii="Arial" w:eastAsia="Times New Roman" w:hAnsi="Arial" w:cs="Arial"/>
        </w:rPr>
        <w:t>Dale Webster</w:t>
      </w:r>
    </w:p>
    <w:p w:rsidR="00371C1E" w:rsidRPr="00FB29CB" w:rsidRDefault="001F2F14" w:rsidP="00A13D33">
      <w:pPr>
        <w:spacing w:before="240" w:after="0" w:line="240" w:lineRule="auto"/>
        <w:rPr>
          <w:rFonts w:ascii="Arial" w:eastAsia="Times New Roman" w:hAnsi="Arial" w:cs="Arial"/>
          <w:b/>
          <w:bCs/>
          <w:color w:val="FF0000"/>
        </w:rPr>
      </w:pPr>
      <w:r w:rsidRPr="00702FE6">
        <w:rPr>
          <w:rFonts w:ascii="Arial" w:eastAsia="Times New Roman" w:hAnsi="Arial" w:cs="Arial"/>
          <w:b/>
          <w:bCs/>
        </w:rPr>
        <w:lastRenderedPageBreak/>
        <w:t xml:space="preserve">DIRECTOR of GAS SAFETY </w:t>
      </w:r>
      <w:r w:rsidR="00371C1E" w:rsidRPr="00FB29CB">
        <w:rPr>
          <w:rFonts w:ascii="Arial" w:eastAsia="Times New Roman" w:hAnsi="Arial" w:cs="Arial"/>
          <w:b/>
          <w:bCs/>
          <w:color w:val="FF0000"/>
        </w:rPr>
        <w:br w:type="page"/>
      </w:r>
    </w:p>
    <w:p w:rsidR="00027C09" w:rsidRPr="00763C22" w:rsidRDefault="00AC2809" w:rsidP="00AB6674">
      <w:pPr>
        <w:pStyle w:val="Heading2"/>
      </w:pPr>
      <w:bookmarkStart w:id="61" w:name="_Toc519860290"/>
      <w:r w:rsidRPr="00763C22">
        <w:lastRenderedPageBreak/>
        <w:t xml:space="preserve">APPENDIX 1: </w:t>
      </w:r>
      <w:r w:rsidR="00113B3D" w:rsidRPr="00763C22">
        <w:t>G</w:t>
      </w:r>
      <w:r w:rsidR="00A13D33" w:rsidRPr="00763C22">
        <w:t>lossary and Abbreviations</w:t>
      </w:r>
      <w:bookmarkEnd w:id="61"/>
    </w:p>
    <w:p w:rsidR="00027C09" w:rsidRPr="00FB29CB" w:rsidRDefault="00027C09" w:rsidP="00027C09">
      <w:pPr>
        <w:spacing w:after="0" w:line="240" w:lineRule="auto"/>
        <w:rPr>
          <w:rFonts w:ascii="Arial" w:eastAsia="Times New Roman" w:hAnsi="Arial" w:cs="Arial"/>
          <w:color w:val="FF0000"/>
          <w:sz w:val="20"/>
          <w:szCs w:val="20"/>
        </w:r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6919"/>
      </w:tblGrid>
      <w:tr w:rsidR="00FB29CB" w:rsidRPr="00FB29CB" w:rsidTr="00522BEF">
        <w:tc>
          <w:tcPr>
            <w:tcW w:w="1080" w:type="pct"/>
            <w:shd w:val="clear" w:color="auto" w:fill="auto"/>
            <w:vAlign w:val="center"/>
          </w:tcPr>
          <w:p w:rsidR="00AC2809" w:rsidRPr="00763C22" w:rsidRDefault="008F737B" w:rsidP="00D338DA">
            <w:pPr>
              <w:spacing w:after="0" w:line="240" w:lineRule="auto"/>
              <w:rPr>
                <w:rFonts w:eastAsia="Times New Roman" w:cs="Arial"/>
              </w:rPr>
            </w:pPr>
            <w:r w:rsidRPr="00763C22">
              <w:rPr>
                <w:rFonts w:eastAsia="Times New Roman" w:cs="Arial"/>
              </w:rPr>
              <w:t>CBOS</w:t>
            </w:r>
          </w:p>
        </w:tc>
        <w:tc>
          <w:tcPr>
            <w:tcW w:w="3920" w:type="pct"/>
            <w:shd w:val="clear" w:color="auto" w:fill="auto"/>
            <w:vAlign w:val="center"/>
          </w:tcPr>
          <w:p w:rsidR="00AC2809" w:rsidRPr="00763C22" w:rsidRDefault="008F737B" w:rsidP="00D338DA">
            <w:pPr>
              <w:spacing w:after="0" w:line="240" w:lineRule="auto"/>
              <w:rPr>
                <w:rFonts w:eastAsia="Times New Roman" w:cs="Arial"/>
              </w:rPr>
            </w:pPr>
            <w:r w:rsidRPr="00763C22">
              <w:rPr>
                <w:rFonts w:eastAsia="Times New Roman" w:cs="Arial"/>
              </w:rPr>
              <w:t>Consumer, Building and Occupational Services</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CNG</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Compressed Natural Gas</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COAG</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Council of Australian Government</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Director</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Director of Gas Safety</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GSMP</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Gas Safety Management Plan</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GSS</w:t>
            </w:r>
          </w:p>
        </w:tc>
        <w:tc>
          <w:tcPr>
            <w:tcW w:w="3920" w:type="pct"/>
            <w:shd w:val="clear" w:color="auto" w:fill="auto"/>
            <w:vAlign w:val="center"/>
          </w:tcPr>
          <w:p w:rsidR="00027C09" w:rsidRPr="00763C22" w:rsidRDefault="00027C09" w:rsidP="00763C22">
            <w:pPr>
              <w:spacing w:after="0" w:line="240" w:lineRule="auto"/>
              <w:rPr>
                <w:rFonts w:eastAsia="Times New Roman" w:cs="Arial"/>
              </w:rPr>
            </w:pPr>
            <w:r w:rsidRPr="00763C22">
              <w:rPr>
                <w:rFonts w:eastAsia="Times New Roman" w:cs="Arial"/>
              </w:rPr>
              <w:t xml:space="preserve">Gas Standards and Safety (Unit of </w:t>
            </w:r>
            <w:r w:rsidR="00763C22" w:rsidRPr="00763C22">
              <w:rPr>
                <w:rFonts w:eastAsia="Times New Roman" w:cs="Arial"/>
              </w:rPr>
              <w:t>CBOS</w:t>
            </w:r>
            <w:r w:rsidRPr="00763C22">
              <w:rPr>
                <w:rFonts w:eastAsia="Times New Roman" w:cs="Arial"/>
              </w:rPr>
              <w:t>)</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GTRC</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Gas Technical Regulators Committee</w:t>
            </w:r>
          </w:p>
        </w:tc>
      </w:tr>
      <w:tr w:rsidR="00FB29CB" w:rsidRPr="00FB29CB" w:rsidTr="00522BEF">
        <w:tc>
          <w:tcPr>
            <w:tcW w:w="1080" w:type="pct"/>
            <w:shd w:val="clear" w:color="auto" w:fill="auto"/>
            <w:vAlign w:val="center"/>
          </w:tcPr>
          <w:p w:rsidR="009835C9" w:rsidRPr="00763C22" w:rsidRDefault="009835C9" w:rsidP="00D338DA">
            <w:pPr>
              <w:spacing w:after="0" w:line="240" w:lineRule="auto"/>
              <w:rPr>
                <w:rFonts w:eastAsia="Times New Roman" w:cs="Arial"/>
              </w:rPr>
            </w:pPr>
            <w:r w:rsidRPr="00763C22">
              <w:rPr>
                <w:rFonts w:eastAsia="Times New Roman" w:cs="Arial"/>
              </w:rPr>
              <w:t>JCO</w:t>
            </w:r>
          </w:p>
        </w:tc>
        <w:tc>
          <w:tcPr>
            <w:tcW w:w="3920" w:type="pct"/>
            <w:shd w:val="clear" w:color="auto" w:fill="auto"/>
            <w:vAlign w:val="center"/>
          </w:tcPr>
          <w:p w:rsidR="009835C9" w:rsidRPr="00763C22" w:rsidRDefault="009835C9" w:rsidP="00D338DA">
            <w:pPr>
              <w:spacing w:after="0" w:line="240" w:lineRule="auto"/>
              <w:rPr>
                <w:rFonts w:eastAsia="Times New Roman" w:cs="Arial"/>
              </w:rPr>
            </w:pPr>
            <w:r w:rsidRPr="00763C22">
              <w:t>Jurisdictional Contact Officer</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kPa</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Kilo Pascals</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LNG</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Liquefied Natural Gas</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LP Gas</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Liquefied Petroleum Gas</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MAOP</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Maximum Allowable Operating Pressure</w:t>
            </w:r>
          </w:p>
        </w:tc>
      </w:tr>
      <w:tr w:rsidR="006E2F14" w:rsidRPr="00FB29CB" w:rsidTr="00522BEF">
        <w:tc>
          <w:tcPr>
            <w:tcW w:w="1080" w:type="pct"/>
            <w:shd w:val="clear" w:color="auto" w:fill="auto"/>
            <w:vAlign w:val="center"/>
          </w:tcPr>
          <w:p w:rsidR="006E2F14" w:rsidRPr="00763C22" w:rsidRDefault="006E2F14" w:rsidP="00D338DA">
            <w:pPr>
              <w:spacing w:after="0" w:line="240" w:lineRule="auto"/>
              <w:rPr>
                <w:rFonts w:eastAsia="Times New Roman" w:cs="Arial"/>
              </w:rPr>
            </w:pPr>
            <w:r w:rsidRPr="00763C22">
              <w:rPr>
                <w:rFonts w:eastAsia="Times New Roman" w:cs="Arial"/>
              </w:rPr>
              <w:t>NEMEMF</w:t>
            </w:r>
          </w:p>
        </w:tc>
        <w:tc>
          <w:tcPr>
            <w:tcW w:w="3920" w:type="pct"/>
            <w:shd w:val="clear" w:color="auto" w:fill="auto"/>
            <w:vAlign w:val="center"/>
          </w:tcPr>
          <w:p w:rsidR="006E2F14" w:rsidRPr="00763C22" w:rsidRDefault="006E2F14" w:rsidP="00D338DA">
            <w:pPr>
              <w:spacing w:after="0" w:line="240" w:lineRule="auto"/>
            </w:pPr>
            <w:r w:rsidRPr="00763C22">
              <w:t>National Electricity Market Emergency Management Forum</w:t>
            </w:r>
          </w:p>
        </w:tc>
      </w:tr>
      <w:tr w:rsidR="00FB29CB" w:rsidRPr="00FB29CB" w:rsidTr="00522BEF">
        <w:tc>
          <w:tcPr>
            <w:tcW w:w="1080" w:type="pct"/>
            <w:shd w:val="clear" w:color="auto" w:fill="auto"/>
            <w:vAlign w:val="center"/>
          </w:tcPr>
          <w:p w:rsidR="00E906D2" w:rsidRPr="00763C22" w:rsidRDefault="009835C9" w:rsidP="00D338DA">
            <w:pPr>
              <w:spacing w:after="0" w:line="240" w:lineRule="auto"/>
              <w:rPr>
                <w:rFonts w:eastAsia="Times New Roman" w:cs="Arial"/>
              </w:rPr>
            </w:pPr>
            <w:r w:rsidRPr="00763C22">
              <w:rPr>
                <w:rFonts w:eastAsia="Times New Roman" w:cs="Arial"/>
              </w:rPr>
              <w:t>NGERAC</w:t>
            </w:r>
          </w:p>
        </w:tc>
        <w:tc>
          <w:tcPr>
            <w:tcW w:w="3920" w:type="pct"/>
            <w:shd w:val="clear" w:color="auto" w:fill="auto"/>
            <w:vAlign w:val="center"/>
          </w:tcPr>
          <w:p w:rsidR="00E906D2" w:rsidRPr="00763C22" w:rsidRDefault="009835C9" w:rsidP="00D338DA">
            <w:pPr>
              <w:spacing w:after="0" w:line="240" w:lineRule="auto"/>
              <w:rPr>
                <w:rFonts w:eastAsia="Times New Roman" w:cs="Arial"/>
              </w:rPr>
            </w:pPr>
            <w:r w:rsidRPr="00763C22">
              <w:t>National Gas Emergency Response Advisory Committee</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NG</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Natural Gas</w:t>
            </w:r>
          </w:p>
        </w:tc>
      </w:tr>
      <w:tr w:rsidR="00FB29CB" w:rsidRPr="00FB29CB" w:rsidTr="00522BEF">
        <w:tc>
          <w:tcPr>
            <w:tcW w:w="1080" w:type="pct"/>
            <w:shd w:val="clear" w:color="auto" w:fill="auto"/>
            <w:vAlign w:val="center"/>
          </w:tcPr>
          <w:p w:rsidR="007A3ECA" w:rsidRPr="00763C22" w:rsidRDefault="007A3ECA" w:rsidP="00D338DA">
            <w:pPr>
              <w:spacing w:after="0" w:line="240" w:lineRule="auto"/>
              <w:rPr>
                <w:rFonts w:eastAsia="Times New Roman" w:cs="Arial"/>
              </w:rPr>
            </w:pPr>
            <w:r w:rsidRPr="00763C22">
              <w:rPr>
                <w:rFonts w:eastAsia="Times New Roman" w:cs="Arial"/>
              </w:rPr>
              <w:t>PIG</w:t>
            </w:r>
          </w:p>
        </w:tc>
        <w:tc>
          <w:tcPr>
            <w:tcW w:w="3920" w:type="pct"/>
            <w:shd w:val="clear" w:color="auto" w:fill="auto"/>
            <w:vAlign w:val="center"/>
          </w:tcPr>
          <w:p w:rsidR="007A3ECA" w:rsidRPr="00763C22" w:rsidRDefault="007A3ECA" w:rsidP="00D338DA">
            <w:pPr>
              <w:spacing w:after="0" w:line="240" w:lineRule="auto"/>
              <w:rPr>
                <w:rFonts w:eastAsia="Times New Roman" w:cs="Arial"/>
              </w:rPr>
            </w:pPr>
            <w:r w:rsidRPr="00763C22">
              <w:rPr>
                <w:rFonts w:eastAsia="Times New Roman" w:cs="Arial"/>
              </w:rPr>
              <w:t>Pipeline Integrity Gauge</w:t>
            </w:r>
          </w:p>
        </w:tc>
      </w:tr>
      <w:tr w:rsidR="00FB29CB" w:rsidRPr="00FB29CB" w:rsidTr="00522BEF">
        <w:tc>
          <w:tcPr>
            <w:tcW w:w="108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 xml:space="preserve">TGN </w:t>
            </w:r>
          </w:p>
        </w:tc>
        <w:tc>
          <w:tcPr>
            <w:tcW w:w="3920" w:type="pct"/>
            <w:shd w:val="clear" w:color="auto" w:fill="auto"/>
            <w:vAlign w:val="center"/>
          </w:tcPr>
          <w:p w:rsidR="00027C09" w:rsidRPr="00763C22" w:rsidRDefault="00027C09" w:rsidP="00D338DA">
            <w:pPr>
              <w:spacing w:after="0" w:line="240" w:lineRule="auto"/>
              <w:rPr>
                <w:rFonts w:eastAsia="Times New Roman" w:cs="Arial"/>
              </w:rPr>
            </w:pPr>
            <w:r w:rsidRPr="00763C22">
              <w:rPr>
                <w:rFonts w:eastAsia="Times New Roman" w:cs="Arial"/>
              </w:rPr>
              <w:t>Tas Gas Networks</w:t>
            </w:r>
          </w:p>
        </w:tc>
      </w:tr>
      <w:tr w:rsidR="009835C9" w:rsidRPr="00FB29CB" w:rsidTr="00522BEF">
        <w:tc>
          <w:tcPr>
            <w:tcW w:w="1080" w:type="pct"/>
            <w:shd w:val="clear" w:color="auto" w:fill="auto"/>
            <w:vAlign w:val="center"/>
          </w:tcPr>
          <w:p w:rsidR="009835C9" w:rsidRPr="00763C22" w:rsidRDefault="009835C9" w:rsidP="00D338DA">
            <w:pPr>
              <w:spacing w:after="0" w:line="240" w:lineRule="auto"/>
              <w:rPr>
                <w:rFonts w:eastAsia="Times New Roman" w:cs="Arial"/>
              </w:rPr>
            </w:pPr>
            <w:r w:rsidRPr="00763C22">
              <w:rPr>
                <w:rFonts w:eastAsia="Times New Roman" w:cs="Arial"/>
              </w:rPr>
              <w:t>TGP</w:t>
            </w:r>
          </w:p>
        </w:tc>
        <w:tc>
          <w:tcPr>
            <w:tcW w:w="3920" w:type="pct"/>
            <w:shd w:val="clear" w:color="auto" w:fill="auto"/>
            <w:vAlign w:val="center"/>
          </w:tcPr>
          <w:p w:rsidR="009835C9" w:rsidRPr="00763C22" w:rsidRDefault="009835C9" w:rsidP="00D338DA">
            <w:pPr>
              <w:spacing w:after="0" w:line="240" w:lineRule="auto"/>
              <w:rPr>
                <w:rFonts w:eastAsia="Times New Roman" w:cs="Arial"/>
              </w:rPr>
            </w:pPr>
            <w:r w:rsidRPr="00763C22">
              <w:rPr>
                <w:rFonts w:eastAsia="Times New Roman" w:cs="Arial"/>
              </w:rPr>
              <w:t>Tasmanian Gas Pipeline</w:t>
            </w:r>
          </w:p>
        </w:tc>
      </w:tr>
    </w:tbl>
    <w:p w:rsidR="00027C09" w:rsidRPr="00FB29CB" w:rsidRDefault="00027C09" w:rsidP="009835C9">
      <w:pPr>
        <w:spacing w:after="0" w:line="240" w:lineRule="auto"/>
        <w:rPr>
          <w:rFonts w:ascii="Arial" w:eastAsia="Times New Roman" w:hAnsi="Arial" w:cs="Arial"/>
          <w:b/>
          <w:bCs/>
          <w:color w:val="FF0000"/>
        </w:rPr>
      </w:pPr>
    </w:p>
    <w:sectPr w:rsidR="00027C09" w:rsidRPr="00FB29CB" w:rsidSect="005F36EC">
      <w:footerReference w:type="default" r:id="rId25"/>
      <w:type w:val="continuous"/>
      <w:pgSz w:w="11906" w:h="16838"/>
      <w:pgMar w:top="951" w:right="991" w:bottom="709" w:left="1600" w:header="720" w:footer="185" w:gutter="0"/>
      <w:paperSrc w:first="14" w:other="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10" w:rsidRDefault="00880310">
      <w:pPr>
        <w:spacing w:after="0" w:line="240" w:lineRule="auto"/>
      </w:pPr>
      <w:r>
        <w:separator/>
      </w:r>
    </w:p>
  </w:endnote>
  <w:endnote w:type="continuationSeparator" w:id="0">
    <w:p w:rsidR="00880310" w:rsidRDefault="008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Gill Sans">
    <w:altName w:val="Gill Sans MT"/>
    <w:panose1 w:val="00000000000000000000"/>
    <w:charset w:val="00"/>
    <w:family w:val="modern"/>
    <w:notTrueType/>
    <w:pitch w:val="variable"/>
    <w:sig w:usb0="8000002F" w:usb1="40000048" w:usb2="00000000" w:usb3="00000000" w:csb0="00000111" w:csb1="00000000"/>
  </w:font>
  <w:font w:name="GillSans Light">
    <w:altName w:val="Century Gothic"/>
    <w:charset w:val="00"/>
    <w:family w:val="swiss"/>
    <w:pitch w:val="variable"/>
    <w:sig w:usb0="00000001" w:usb1="00000000" w:usb2="00000000" w:usb3="00000000" w:csb0="00000093" w:csb1="00000000"/>
  </w:font>
  <w:font w:name="Gill Sans Light">
    <w:altName w:val="Century Gothic"/>
    <w:charset w:val="00"/>
    <w:family w:val="swiss"/>
    <w:pitch w:val="variable"/>
    <w:sig w:usb0="00000001" w:usb1="00000000" w:usb2="00000000" w:usb3="00000000" w:csb0="00000093" w:csb1="00000000"/>
  </w:font>
  <w:font w:name="GillSans">
    <w:altName w:val="Arial"/>
    <w:panose1 w:val="00000000000000000000"/>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A9" w:rsidRDefault="00A4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45A9" w:rsidRDefault="00A44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A9" w:rsidRPr="001464BE" w:rsidRDefault="00A445A9" w:rsidP="008123DA">
    <w:pPr>
      <w:pStyle w:val="BodyText"/>
      <w:ind w:left="-1418"/>
      <w:rPr>
        <w:rFonts w:ascii="Arial" w:hAnsi="Arial" w:cs="Arial"/>
        <w:sz w:val="10"/>
        <w:szCs w:val="10"/>
      </w:rPr>
    </w:pPr>
    <w:r>
      <w:rPr>
        <w:rFonts w:ascii="Arial" w:hAnsi="Arial" w:cs="Arial"/>
        <w:noProof/>
        <w:sz w:val="10"/>
        <w:szCs w:val="10"/>
        <w:lang w:eastAsia="en-AU"/>
      </w:rPr>
      <w:drawing>
        <wp:inline distT="0" distB="0" distL="0" distR="0" wp14:anchorId="0D425538" wp14:editId="44CC088E">
          <wp:extent cx="7431206" cy="477672"/>
          <wp:effectExtent l="0" t="0" r="0" b="0"/>
          <wp:docPr id="44" name="Picture 44" title="Blue 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_Pointed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99" cy="478790"/>
                  </a:xfrm>
                  <a:prstGeom prst="rect">
                    <a:avLst/>
                  </a:prstGeom>
                </pic:spPr>
              </pic:pic>
            </a:graphicData>
          </a:graphic>
        </wp:inline>
      </w:drawing>
    </w:r>
  </w:p>
  <w:p w:rsidR="00A445A9" w:rsidRDefault="00A445A9" w:rsidP="008123DA">
    <w:pPr>
      <w:pStyle w:val="Footer"/>
      <w:tabs>
        <w:tab w:val="clear" w:pos="8306"/>
      </w:tabs>
      <w:ind w:right="-608"/>
      <w:jc w:val="right"/>
      <w:rPr>
        <w:sz w:val="10"/>
        <w:szCs w:val="10"/>
      </w:rPr>
    </w:pPr>
    <w:r w:rsidRPr="008123DA">
      <w:rPr>
        <w:noProof/>
        <w:sz w:val="10"/>
        <w:szCs w:val="10"/>
        <w:lang w:eastAsia="en-AU"/>
      </w:rPr>
      <mc:AlternateContent>
        <mc:Choice Requires="wps">
          <w:drawing>
            <wp:anchor distT="0" distB="0" distL="114300" distR="114300" simplePos="0" relativeHeight="251659264" behindDoc="0" locked="0" layoutInCell="1" allowOverlap="1" wp14:anchorId="627106CD" wp14:editId="251ED0CC">
              <wp:simplePos x="0" y="0"/>
              <wp:positionH relativeFrom="column">
                <wp:posOffset>-901700</wp:posOffset>
              </wp:positionH>
              <wp:positionV relativeFrom="paragraph">
                <wp:posOffset>204470</wp:posOffset>
              </wp:positionV>
              <wp:extent cx="33242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14045"/>
                      </a:xfrm>
                      <a:prstGeom prst="rect">
                        <a:avLst/>
                      </a:prstGeom>
                      <a:solidFill>
                        <a:srgbClr val="FFFFFF"/>
                      </a:solidFill>
                      <a:ln w="9525">
                        <a:noFill/>
                        <a:miter lim="800000"/>
                        <a:headEnd/>
                        <a:tailEnd/>
                      </a:ln>
                    </wps:spPr>
                    <wps:txbx>
                      <w:txbxContent>
                        <w:p w:rsidR="00A445A9" w:rsidRDefault="00A445A9">
                          <w:r>
                            <w:t>Consumer, Building and Occupational Services</w:t>
                          </w:r>
                        </w:p>
                        <w:p w:rsidR="00A445A9" w:rsidRDefault="00A445A9">
                          <w:r>
                            <w:t>Department of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106CD" id="_x0000_t202" coordsize="21600,21600" o:spt="202" path="m,l,21600r21600,l21600,xe">
              <v:stroke joinstyle="miter"/>
              <v:path gradientshapeok="t" o:connecttype="rect"/>
            </v:shapetype>
            <v:shape id="_x0000_s1027" type="#_x0000_t202" style="position:absolute;left:0;text-align:left;margin-left:-71pt;margin-top:16.1pt;width:261.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" stroked="f">
              <v:textbox>
                <w:txbxContent>
                  <w:p w:rsidR="00A445A9" w:rsidRDefault="00A445A9">
                    <w:r>
                      <w:t>Consumer, Building and Occupational Services</w:t>
                    </w:r>
                  </w:p>
                  <w:p w:rsidR="00A445A9" w:rsidRDefault="00A445A9">
                    <w:r>
                      <w:t>Department of Justice</w:t>
                    </w:r>
                  </w:p>
                </w:txbxContent>
              </v:textbox>
            </v:shape>
          </w:pict>
        </mc:Fallback>
      </mc:AlternateContent>
    </w:r>
    <w:r>
      <w:rPr>
        <w:noProof/>
        <w:sz w:val="10"/>
        <w:szCs w:val="10"/>
        <w:lang w:eastAsia="en-AU"/>
      </w:rPr>
      <w:drawing>
        <wp:inline distT="0" distB="0" distL="0" distR="0" wp14:anchorId="2A3CF249" wp14:editId="7F279BA1">
          <wp:extent cx="900000" cy="817109"/>
          <wp:effectExtent l="0" t="0" r="0" b="2540"/>
          <wp:docPr id="46" name="Picture 46"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t colour.png"/>
                  <pic:cNvPicPr/>
                </pic:nvPicPr>
                <pic:blipFill>
                  <a:blip r:embed="rId2">
                    <a:extLst>
                      <a:ext uri="{28A0092B-C50C-407E-A947-70E740481C1C}">
                        <a14:useLocalDpi xmlns:a14="http://schemas.microsoft.com/office/drawing/2010/main" val="0"/>
                      </a:ext>
                    </a:extLst>
                  </a:blip>
                  <a:stretch>
                    <a:fillRect/>
                  </a:stretch>
                </pic:blipFill>
                <pic:spPr>
                  <a:xfrm>
                    <a:off x="0" y="0"/>
                    <a:ext cx="900000" cy="817109"/>
                  </a:xfrm>
                  <a:prstGeom prst="rect">
                    <a:avLst/>
                  </a:prstGeom>
                </pic:spPr>
              </pic:pic>
            </a:graphicData>
          </a:graphic>
        </wp:inline>
      </w:drawing>
    </w:r>
  </w:p>
  <w:p w:rsidR="00A445A9" w:rsidRDefault="00A445A9">
    <w:pPr>
      <w:pStyle w:val="Footer"/>
      <w:ind w:right="360"/>
      <w:rPr>
        <w:sz w:val="10"/>
        <w:szCs w:val="10"/>
      </w:rPr>
    </w:pPr>
  </w:p>
  <w:p w:rsidR="00A445A9" w:rsidRPr="001464BE" w:rsidRDefault="00A445A9">
    <w:pPr>
      <w:pStyle w:val="Footer"/>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256433846"/>
      <w:docPartObj>
        <w:docPartGallery w:val="Page Numbers (Bottom of Page)"/>
        <w:docPartUnique/>
      </w:docPartObj>
    </w:sdtPr>
    <w:sdtEndPr/>
    <w:sdtContent>
      <w:sdt>
        <w:sdtPr>
          <w:rPr>
            <w:rFonts w:ascii="Gill Sans MT" w:hAnsi="Gill Sans MT"/>
            <w:sz w:val="16"/>
            <w:szCs w:val="16"/>
          </w:rPr>
          <w:id w:val="860082579"/>
          <w:docPartObj>
            <w:docPartGallery w:val="Page Numbers (Top of Page)"/>
            <w:docPartUnique/>
          </w:docPartObj>
        </w:sdtPr>
        <w:sdtEndPr/>
        <w:sdtContent>
          <w:p w:rsidR="00A445A9" w:rsidRPr="005F36EC" w:rsidRDefault="00A445A9">
            <w:pPr>
              <w:pStyle w:val="Footer"/>
              <w:jc w:val="right"/>
              <w:rPr>
                <w:rFonts w:ascii="Gill Sans MT" w:hAnsi="Gill Sans MT"/>
                <w:sz w:val="16"/>
                <w:szCs w:val="16"/>
              </w:rPr>
            </w:pPr>
            <w:r w:rsidRPr="005F36EC">
              <w:rPr>
                <w:rFonts w:ascii="Gill Sans MT" w:hAnsi="Gill Sans MT"/>
                <w:sz w:val="16"/>
                <w:szCs w:val="16"/>
              </w:rPr>
              <w:t xml:space="preserve">Page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PAGE </w:instrText>
            </w:r>
            <w:r w:rsidRPr="005F36EC">
              <w:rPr>
                <w:rFonts w:ascii="Gill Sans MT" w:hAnsi="Gill Sans MT"/>
                <w:b/>
                <w:bCs/>
                <w:sz w:val="16"/>
                <w:szCs w:val="16"/>
              </w:rPr>
              <w:fldChar w:fldCharType="separate"/>
            </w:r>
            <w:r w:rsidR="0089046D">
              <w:rPr>
                <w:rFonts w:ascii="Gill Sans MT" w:hAnsi="Gill Sans MT"/>
                <w:b/>
                <w:bCs/>
                <w:noProof/>
                <w:sz w:val="16"/>
                <w:szCs w:val="16"/>
              </w:rPr>
              <w:t>21</w:t>
            </w:r>
            <w:r w:rsidRPr="005F36EC">
              <w:rPr>
                <w:rFonts w:ascii="Gill Sans MT" w:hAnsi="Gill Sans MT"/>
                <w:b/>
                <w:bCs/>
                <w:sz w:val="16"/>
                <w:szCs w:val="16"/>
              </w:rPr>
              <w:fldChar w:fldCharType="end"/>
            </w:r>
            <w:r w:rsidRPr="005F36EC">
              <w:rPr>
                <w:rFonts w:ascii="Gill Sans MT" w:hAnsi="Gill Sans MT"/>
                <w:sz w:val="16"/>
                <w:szCs w:val="16"/>
              </w:rPr>
              <w:t xml:space="preserve"> of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NUMPAGES  </w:instrText>
            </w:r>
            <w:r w:rsidRPr="005F36EC">
              <w:rPr>
                <w:rFonts w:ascii="Gill Sans MT" w:hAnsi="Gill Sans MT"/>
                <w:b/>
                <w:bCs/>
                <w:sz w:val="16"/>
                <w:szCs w:val="16"/>
              </w:rPr>
              <w:fldChar w:fldCharType="separate"/>
            </w:r>
            <w:r w:rsidR="0089046D">
              <w:rPr>
                <w:rFonts w:ascii="Gill Sans MT" w:hAnsi="Gill Sans MT"/>
                <w:b/>
                <w:bCs/>
                <w:noProof/>
                <w:sz w:val="16"/>
                <w:szCs w:val="16"/>
              </w:rPr>
              <w:t>41</w:t>
            </w:r>
            <w:r w:rsidRPr="005F36EC">
              <w:rPr>
                <w:rFonts w:ascii="Gill Sans MT" w:hAnsi="Gill Sans MT"/>
                <w:b/>
                <w:bCs/>
                <w:sz w:val="16"/>
                <w:szCs w:val="16"/>
              </w:rPr>
              <w:fldChar w:fldCharType="end"/>
            </w:r>
          </w:p>
        </w:sdtContent>
      </w:sdt>
    </w:sdtContent>
  </w:sdt>
  <w:p w:rsidR="00A445A9" w:rsidRPr="001464BE" w:rsidRDefault="00A445A9">
    <w:pPr>
      <w:pStyle w:val="Footer"/>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10" w:rsidRDefault="00880310">
      <w:pPr>
        <w:spacing w:after="0" w:line="240" w:lineRule="auto"/>
      </w:pPr>
      <w:r>
        <w:separator/>
      </w:r>
    </w:p>
  </w:footnote>
  <w:footnote w:type="continuationSeparator" w:id="0">
    <w:p w:rsidR="00880310" w:rsidRDefault="0088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A9" w:rsidRDefault="00A445A9">
    <w:pPr>
      <w:pStyle w:val="Header"/>
    </w:pPr>
  </w:p>
  <w:p w:rsidR="00A445A9" w:rsidRDefault="00A4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7"/>
    <w:multiLevelType w:val="multilevel"/>
    <w:tmpl w:val="65640320"/>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138D2E44"/>
    <w:multiLevelType w:val="multilevel"/>
    <w:tmpl w:val="2A50BB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8210C"/>
    <w:multiLevelType w:val="hybridMultilevel"/>
    <w:tmpl w:val="0006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F7D9F"/>
    <w:multiLevelType w:val="hybridMultilevel"/>
    <w:tmpl w:val="AC10859C"/>
    <w:lvl w:ilvl="0" w:tplc="C222232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A1570"/>
    <w:multiLevelType w:val="multilevel"/>
    <w:tmpl w:val="42761F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812CA2"/>
    <w:multiLevelType w:val="multilevel"/>
    <w:tmpl w:val="71403F7A"/>
    <w:lvl w:ilvl="0">
      <w:start w:val="5"/>
      <w:numFmt w:val="decimal"/>
      <w:lvlText w:val="%1"/>
      <w:lvlJc w:val="left"/>
      <w:pPr>
        <w:ind w:left="360" w:hanging="360"/>
      </w:pPr>
      <w:rPr>
        <w:rFonts w:hint="default"/>
        <w:b w:val="0"/>
      </w:rPr>
    </w:lvl>
    <w:lvl w:ilvl="1">
      <w:start w:val="1"/>
      <w:numFmt w:val="decimal"/>
      <w:lvlText w:val="%1.%2"/>
      <w:lvlJc w:val="left"/>
      <w:pPr>
        <w:ind w:left="2771"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55A2888"/>
    <w:multiLevelType w:val="hybridMultilevel"/>
    <w:tmpl w:val="2F30C3A4"/>
    <w:lvl w:ilvl="0" w:tplc="C9D80AE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58603D0"/>
    <w:multiLevelType w:val="hybridMultilevel"/>
    <w:tmpl w:val="9C3662FA"/>
    <w:lvl w:ilvl="0" w:tplc="4D262C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160ABB"/>
    <w:multiLevelType w:val="hybridMultilevel"/>
    <w:tmpl w:val="D5D8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F2B8D"/>
    <w:multiLevelType w:val="hybridMultilevel"/>
    <w:tmpl w:val="65AE2112"/>
    <w:lvl w:ilvl="0" w:tplc="03284E66">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68205D"/>
    <w:multiLevelType w:val="multilevel"/>
    <w:tmpl w:val="C9F0B714"/>
    <w:lvl w:ilvl="0">
      <w:start w:val="1"/>
      <w:numFmt w:val="decimal"/>
      <w:lvlText w:val="%1."/>
      <w:lvlJc w:val="left"/>
      <w:pPr>
        <w:ind w:left="360" w:hanging="360"/>
      </w:pPr>
      <w:rPr>
        <w:rFonts w:hint="default"/>
      </w:rPr>
    </w:lvl>
    <w:lvl w:ilvl="1">
      <w:start w:val="1"/>
      <w:numFmt w:val="decimal"/>
      <w:pStyle w:val="Heading3"/>
      <w:isLgl/>
      <w:lvlText w:val="%1.%2"/>
      <w:lvlJc w:val="left"/>
      <w:pPr>
        <w:ind w:left="546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CB66AC"/>
    <w:multiLevelType w:val="hybridMultilevel"/>
    <w:tmpl w:val="BD54C01A"/>
    <w:lvl w:ilvl="0" w:tplc="A8B00E52">
      <w:start w:val="27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6011D"/>
    <w:multiLevelType w:val="hybridMultilevel"/>
    <w:tmpl w:val="49582D94"/>
    <w:lvl w:ilvl="0" w:tplc="F1E43DB6">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E36655"/>
    <w:multiLevelType w:val="hybridMultilevel"/>
    <w:tmpl w:val="11509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E608D2"/>
    <w:multiLevelType w:val="hybridMultilevel"/>
    <w:tmpl w:val="34668278"/>
    <w:lvl w:ilvl="0" w:tplc="3DE286CC">
      <w:start w:val="1"/>
      <w:numFmt w:val="bullet"/>
      <w:pStyle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F416C"/>
    <w:multiLevelType w:val="hybridMultilevel"/>
    <w:tmpl w:val="1A9A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2C5F9C"/>
    <w:multiLevelType w:val="hybridMultilevel"/>
    <w:tmpl w:val="7F8EC9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E4F11"/>
    <w:multiLevelType w:val="multilevel"/>
    <w:tmpl w:val="B3C89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FE2788"/>
    <w:multiLevelType w:val="multilevel"/>
    <w:tmpl w:val="2A50BB4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87CFC"/>
    <w:multiLevelType w:val="hybridMultilevel"/>
    <w:tmpl w:val="2744A156"/>
    <w:lvl w:ilvl="0" w:tplc="F710DEE4">
      <w:start w:val="1"/>
      <w:numFmt w:val="decimal"/>
      <w:lvlText w:val="%1.1"/>
      <w:lvlJc w:val="left"/>
      <w:pPr>
        <w:ind w:left="720" w:hanging="360"/>
      </w:pPr>
      <w:rPr>
        <w:rFonts w:ascii="Gill Sans MT" w:hAnsi="Gill Sans MT"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D74CB7"/>
    <w:multiLevelType w:val="hybridMultilevel"/>
    <w:tmpl w:val="9B048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B3584C"/>
    <w:multiLevelType w:val="multilevel"/>
    <w:tmpl w:val="2A50B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9"/>
  </w:num>
  <w:num w:numId="4">
    <w:abstractNumId w:val="5"/>
  </w:num>
  <w:num w:numId="5">
    <w:abstractNumId w:val="15"/>
  </w:num>
  <w:num w:numId="6">
    <w:abstractNumId w:val="2"/>
  </w:num>
  <w:num w:numId="7">
    <w:abstractNumId w:val="12"/>
  </w:num>
  <w:num w:numId="8">
    <w:abstractNumId w:val="10"/>
  </w:num>
  <w:num w:numId="9">
    <w:abstractNumId w:val="8"/>
  </w:num>
  <w:num w:numId="10">
    <w:abstractNumId w:val="3"/>
  </w:num>
  <w:num w:numId="11">
    <w:abstractNumId w:val="10"/>
    <w:lvlOverride w:ilvl="0">
      <w:startOverride w:val="3"/>
    </w:lvlOverride>
    <w:lvlOverride w:ilvl="1">
      <w:startOverride w:val="2"/>
    </w:lvlOverride>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lvlOverride w:ilvl="0">
      <w:startOverride w:val="3"/>
    </w:lvlOverride>
    <w:lvlOverride w:ilvl="1">
      <w:startOverride w:val="2"/>
    </w:lvlOverride>
  </w:num>
  <w:num w:numId="15">
    <w:abstractNumId w:val="17"/>
  </w:num>
  <w:num w:numId="16">
    <w:abstractNumId w:val="1"/>
  </w:num>
  <w:num w:numId="17">
    <w:abstractNumId w:val="21"/>
  </w:num>
  <w:num w:numId="18">
    <w:abstractNumId w:val="11"/>
  </w:num>
  <w:num w:numId="19">
    <w:abstractNumId w:val="18"/>
  </w:num>
  <w:num w:numId="20">
    <w:abstractNumId w:val="0"/>
  </w:num>
  <w:num w:numId="21">
    <w:abstractNumId w:val="6"/>
  </w:num>
  <w:num w:numId="22">
    <w:abstractNumId w:val="4"/>
  </w:num>
  <w:num w:numId="23">
    <w:abstractNumId w:val="16"/>
  </w:num>
  <w:num w:numId="24">
    <w:abstractNumId w:val="1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4"/>
    <w:rsid w:val="00000AC3"/>
    <w:rsid w:val="00000E2F"/>
    <w:rsid w:val="00000F77"/>
    <w:rsid w:val="00001958"/>
    <w:rsid w:val="00001D90"/>
    <w:rsid w:val="00004F60"/>
    <w:rsid w:val="00005DD6"/>
    <w:rsid w:val="00006534"/>
    <w:rsid w:val="00006D64"/>
    <w:rsid w:val="00006E20"/>
    <w:rsid w:val="00006ECD"/>
    <w:rsid w:val="000072C3"/>
    <w:rsid w:val="00010C4E"/>
    <w:rsid w:val="00010D95"/>
    <w:rsid w:val="000127C5"/>
    <w:rsid w:val="00012897"/>
    <w:rsid w:val="00013F92"/>
    <w:rsid w:val="000144E4"/>
    <w:rsid w:val="00016A29"/>
    <w:rsid w:val="00016D2D"/>
    <w:rsid w:val="000205EC"/>
    <w:rsid w:val="00020DC3"/>
    <w:rsid w:val="00021E5A"/>
    <w:rsid w:val="00022119"/>
    <w:rsid w:val="00022EB2"/>
    <w:rsid w:val="00022F3A"/>
    <w:rsid w:val="000263BC"/>
    <w:rsid w:val="00027C09"/>
    <w:rsid w:val="00030051"/>
    <w:rsid w:val="00031D9E"/>
    <w:rsid w:val="00033461"/>
    <w:rsid w:val="000338BF"/>
    <w:rsid w:val="00036D02"/>
    <w:rsid w:val="00040B5D"/>
    <w:rsid w:val="00041F86"/>
    <w:rsid w:val="00043624"/>
    <w:rsid w:val="00044396"/>
    <w:rsid w:val="00045087"/>
    <w:rsid w:val="00046F4B"/>
    <w:rsid w:val="00047438"/>
    <w:rsid w:val="0004769C"/>
    <w:rsid w:val="000479CD"/>
    <w:rsid w:val="00050AAF"/>
    <w:rsid w:val="0005341A"/>
    <w:rsid w:val="00053C19"/>
    <w:rsid w:val="000548FC"/>
    <w:rsid w:val="00055E2C"/>
    <w:rsid w:val="000568E4"/>
    <w:rsid w:val="000575E4"/>
    <w:rsid w:val="0006070D"/>
    <w:rsid w:val="00060B74"/>
    <w:rsid w:val="00063C0A"/>
    <w:rsid w:val="000646FA"/>
    <w:rsid w:val="00064DEE"/>
    <w:rsid w:val="00066EEE"/>
    <w:rsid w:val="00070E49"/>
    <w:rsid w:val="00070FE7"/>
    <w:rsid w:val="00071058"/>
    <w:rsid w:val="000717DD"/>
    <w:rsid w:val="00073C1F"/>
    <w:rsid w:val="00074425"/>
    <w:rsid w:val="00074CAF"/>
    <w:rsid w:val="00074E1C"/>
    <w:rsid w:val="00075745"/>
    <w:rsid w:val="00076687"/>
    <w:rsid w:val="000773E6"/>
    <w:rsid w:val="00080E27"/>
    <w:rsid w:val="00082A11"/>
    <w:rsid w:val="00082D63"/>
    <w:rsid w:val="00083143"/>
    <w:rsid w:val="0008340B"/>
    <w:rsid w:val="0008374A"/>
    <w:rsid w:val="00084158"/>
    <w:rsid w:val="0008417A"/>
    <w:rsid w:val="000844CF"/>
    <w:rsid w:val="00084672"/>
    <w:rsid w:val="00084F92"/>
    <w:rsid w:val="000853BE"/>
    <w:rsid w:val="0008602C"/>
    <w:rsid w:val="0008684C"/>
    <w:rsid w:val="0009019C"/>
    <w:rsid w:val="0009255F"/>
    <w:rsid w:val="0009312D"/>
    <w:rsid w:val="00093ED4"/>
    <w:rsid w:val="0009451B"/>
    <w:rsid w:val="00094554"/>
    <w:rsid w:val="00094B15"/>
    <w:rsid w:val="00095513"/>
    <w:rsid w:val="000959E9"/>
    <w:rsid w:val="00095FA1"/>
    <w:rsid w:val="000A051F"/>
    <w:rsid w:val="000A1DDC"/>
    <w:rsid w:val="000A2081"/>
    <w:rsid w:val="000A34C5"/>
    <w:rsid w:val="000A457C"/>
    <w:rsid w:val="000A4AB1"/>
    <w:rsid w:val="000A6636"/>
    <w:rsid w:val="000B028E"/>
    <w:rsid w:val="000B19A4"/>
    <w:rsid w:val="000B4D72"/>
    <w:rsid w:val="000B57DE"/>
    <w:rsid w:val="000B5B5E"/>
    <w:rsid w:val="000B61CC"/>
    <w:rsid w:val="000B798F"/>
    <w:rsid w:val="000C47ED"/>
    <w:rsid w:val="000C6A3E"/>
    <w:rsid w:val="000C7079"/>
    <w:rsid w:val="000C70ED"/>
    <w:rsid w:val="000C7752"/>
    <w:rsid w:val="000C7C3D"/>
    <w:rsid w:val="000C7D9C"/>
    <w:rsid w:val="000C7E1C"/>
    <w:rsid w:val="000D083C"/>
    <w:rsid w:val="000D0D95"/>
    <w:rsid w:val="000D1D49"/>
    <w:rsid w:val="000D27A1"/>
    <w:rsid w:val="000E1B08"/>
    <w:rsid w:val="000E3395"/>
    <w:rsid w:val="000E365B"/>
    <w:rsid w:val="000E3E32"/>
    <w:rsid w:val="000E4A40"/>
    <w:rsid w:val="000E4E96"/>
    <w:rsid w:val="000E6B87"/>
    <w:rsid w:val="000E6C27"/>
    <w:rsid w:val="000E78F6"/>
    <w:rsid w:val="000F24AA"/>
    <w:rsid w:val="000F3590"/>
    <w:rsid w:val="000F5ACD"/>
    <w:rsid w:val="000F6805"/>
    <w:rsid w:val="000F6A4A"/>
    <w:rsid w:val="000F6FB3"/>
    <w:rsid w:val="00100DCE"/>
    <w:rsid w:val="00102DB9"/>
    <w:rsid w:val="001079B2"/>
    <w:rsid w:val="00107DA7"/>
    <w:rsid w:val="001119AA"/>
    <w:rsid w:val="00112099"/>
    <w:rsid w:val="00113619"/>
    <w:rsid w:val="00113B3D"/>
    <w:rsid w:val="00116B41"/>
    <w:rsid w:val="00117183"/>
    <w:rsid w:val="00117F0F"/>
    <w:rsid w:val="001200E3"/>
    <w:rsid w:val="0012029A"/>
    <w:rsid w:val="001202FC"/>
    <w:rsid w:val="00120C7F"/>
    <w:rsid w:val="00122B3F"/>
    <w:rsid w:val="00123BA9"/>
    <w:rsid w:val="00130082"/>
    <w:rsid w:val="00132D90"/>
    <w:rsid w:val="001353ED"/>
    <w:rsid w:val="00137134"/>
    <w:rsid w:val="00141955"/>
    <w:rsid w:val="00142E38"/>
    <w:rsid w:val="00145CC3"/>
    <w:rsid w:val="001502D3"/>
    <w:rsid w:val="001504EE"/>
    <w:rsid w:val="0015181E"/>
    <w:rsid w:val="001523DD"/>
    <w:rsid w:val="001550A9"/>
    <w:rsid w:val="001567A6"/>
    <w:rsid w:val="0015689B"/>
    <w:rsid w:val="00157BD4"/>
    <w:rsid w:val="00157F5B"/>
    <w:rsid w:val="001607B9"/>
    <w:rsid w:val="00160A4A"/>
    <w:rsid w:val="00161614"/>
    <w:rsid w:val="001627A9"/>
    <w:rsid w:val="00163038"/>
    <w:rsid w:val="00167852"/>
    <w:rsid w:val="001679F0"/>
    <w:rsid w:val="00170559"/>
    <w:rsid w:val="00171364"/>
    <w:rsid w:val="00172971"/>
    <w:rsid w:val="00175468"/>
    <w:rsid w:val="00175B70"/>
    <w:rsid w:val="001766A7"/>
    <w:rsid w:val="001768B3"/>
    <w:rsid w:val="00180E9F"/>
    <w:rsid w:val="00183643"/>
    <w:rsid w:val="00184930"/>
    <w:rsid w:val="001905CB"/>
    <w:rsid w:val="0019086A"/>
    <w:rsid w:val="00190D09"/>
    <w:rsid w:val="00193325"/>
    <w:rsid w:val="001933A3"/>
    <w:rsid w:val="00193CF2"/>
    <w:rsid w:val="00193F6D"/>
    <w:rsid w:val="00196189"/>
    <w:rsid w:val="00197BF8"/>
    <w:rsid w:val="001A1756"/>
    <w:rsid w:val="001A2011"/>
    <w:rsid w:val="001A2247"/>
    <w:rsid w:val="001A26D1"/>
    <w:rsid w:val="001A3266"/>
    <w:rsid w:val="001A36CF"/>
    <w:rsid w:val="001A4D93"/>
    <w:rsid w:val="001A51E0"/>
    <w:rsid w:val="001A7569"/>
    <w:rsid w:val="001A7922"/>
    <w:rsid w:val="001B2A74"/>
    <w:rsid w:val="001B2AEA"/>
    <w:rsid w:val="001B3F4F"/>
    <w:rsid w:val="001C0891"/>
    <w:rsid w:val="001C0B04"/>
    <w:rsid w:val="001C1FAD"/>
    <w:rsid w:val="001C22EA"/>
    <w:rsid w:val="001C343E"/>
    <w:rsid w:val="001C3F12"/>
    <w:rsid w:val="001C4223"/>
    <w:rsid w:val="001C57AE"/>
    <w:rsid w:val="001D2F67"/>
    <w:rsid w:val="001D4EA5"/>
    <w:rsid w:val="001D6649"/>
    <w:rsid w:val="001D68BE"/>
    <w:rsid w:val="001D6CFE"/>
    <w:rsid w:val="001E1065"/>
    <w:rsid w:val="001E279C"/>
    <w:rsid w:val="001E2AB5"/>
    <w:rsid w:val="001E3B26"/>
    <w:rsid w:val="001E4504"/>
    <w:rsid w:val="001E50A5"/>
    <w:rsid w:val="001E52A4"/>
    <w:rsid w:val="001F24A1"/>
    <w:rsid w:val="001F2F14"/>
    <w:rsid w:val="001F5624"/>
    <w:rsid w:val="001F5BE1"/>
    <w:rsid w:val="001F6252"/>
    <w:rsid w:val="002013C9"/>
    <w:rsid w:val="00202BEB"/>
    <w:rsid w:val="00203A65"/>
    <w:rsid w:val="00204759"/>
    <w:rsid w:val="00204F3F"/>
    <w:rsid w:val="0020637A"/>
    <w:rsid w:val="00207126"/>
    <w:rsid w:val="0021028F"/>
    <w:rsid w:val="00211160"/>
    <w:rsid w:val="00212D5D"/>
    <w:rsid w:val="00212E1F"/>
    <w:rsid w:val="00213B5F"/>
    <w:rsid w:val="002154D0"/>
    <w:rsid w:val="00216F6F"/>
    <w:rsid w:val="00220496"/>
    <w:rsid w:val="00223985"/>
    <w:rsid w:val="00224F8D"/>
    <w:rsid w:val="00225A67"/>
    <w:rsid w:val="00225FF7"/>
    <w:rsid w:val="00227365"/>
    <w:rsid w:val="0023154D"/>
    <w:rsid w:val="00232C9F"/>
    <w:rsid w:val="00233787"/>
    <w:rsid w:val="002337A2"/>
    <w:rsid w:val="00235030"/>
    <w:rsid w:val="00236A3B"/>
    <w:rsid w:val="00241F2F"/>
    <w:rsid w:val="00242326"/>
    <w:rsid w:val="002444A0"/>
    <w:rsid w:val="0024473C"/>
    <w:rsid w:val="002464F0"/>
    <w:rsid w:val="00247521"/>
    <w:rsid w:val="00250A02"/>
    <w:rsid w:val="00251185"/>
    <w:rsid w:val="00255833"/>
    <w:rsid w:val="00255B00"/>
    <w:rsid w:val="002561BC"/>
    <w:rsid w:val="00256EB4"/>
    <w:rsid w:val="00257E51"/>
    <w:rsid w:val="00261B6E"/>
    <w:rsid w:val="00261F92"/>
    <w:rsid w:val="002634D9"/>
    <w:rsid w:val="002637B9"/>
    <w:rsid w:val="00263FFA"/>
    <w:rsid w:val="00264AB3"/>
    <w:rsid w:val="002659EE"/>
    <w:rsid w:val="0026782D"/>
    <w:rsid w:val="00267A58"/>
    <w:rsid w:val="002714D3"/>
    <w:rsid w:val="00272438"/>
    <w:rsid w:val="00275069"/>
    <w:rsid w:val="002762D5"/>
    <w:rsid w:val="00276977"/>
    <w:rsid w:val="0027746F"/>
    <w:rsid w:val="00280F53"/>
    <w:rsid w:val="00282771"/>
    <w:rsid w:val="00284BD2"/>
    <w:rsid w:val="00292F8A"/>
    <w:rsid w:val="00294628"/>
    <w:rsid w:val="002968D5"/>
    <w:rsid w:val="00296A3E"/>
    <w:rsid w:val="002970F1"/>
    <w:rsid w:val="00297732"/>
    <w:rsid w:val="002A4765"/>
    <w:rsid w:val="002A6C16"/>
    <w:rsid w:val="002B23A4"/>
    <w:rsid w:val="002B24A1"/>
    <w:rsid w:val="002B2CCE"/>
    <w:rsid w:val="002B46B1"/>
    <w:rsid w:val="002B592C"/>
    <w:rsid w:val="002B5974"/>
    <w:rsid w:val="002B6744"/>
    <w:rsid w:val="002B71C9"/>
    <w:rsid w:val="002B7E4C"/>
    <w:rsid w:val="002C01FA"/>
    <w:rsid w:val="002C0BDC"/>
    <w:rsid w:val="002C0CEC"/>
    <w:rsid w:val="002C2493"/>
    <w:rsid w:val="002C3098"/>
    <w:rsid w:val="002C4054"/>
    <w:rsid w:val="002C605A"/>
    <w:rsid w:val="002C7FE9"/>
    <w:rsid w:val="002D0F12"/>
    <w:rsid w:val="002D1068"/>
    <w:rsid w:val="002D1798"/>
    <w:rsid w:val="002D479F"/>
    <w:rsid w:val="002D562B"/>
    <w:rsid w:val="002D5CC2"/>
    <w:rsid w:val="002E201E"/>
    <w:rsid w:val="002E22E7"/>
    <w:rsid w:val="002E41ED"/>
    <w:rsid w:val="002E6137"/>
    <w:rsid w:val="002E6D76"/>
    <w:rsid w:val="002E7332"/>
    <w:rsid w:val="002E7DF0"/>
    <w:rsid w:val="002F05EC"/>
    <w:rsid w:val="002F0B1D"/>
    <w:rsid w:val="002F3FE3"/>
    <w:rsid w:val="002F5080"/>
    <w:rsid w:val="002F5F26"/>
    <w:rsid w:val="002F6E89"/>
    <w:rsid w:val="0030069C"/>
    <w:rsid w:val="00300F43"/>
    <w:rsid w:val="0030115A"/>
    <w:rsid w:val="003027D3"/>
    <w:rsid w:val="00302E3C"/>
    <w:rsid w:val="0030720C"/>
    <w:rsid w:val="0030769A"/>
    <w:rsid w:val="003118F8"/>
    <w:rsid w:val="0031361B"/>
    <w:rsid w:val="00314AA5"/>
    <w:rsid w:val="003155CD"/>
    <w:rsid w:val="003164CC"/>
    <w:rsid w:val="00317D3B"/>
    <w:rsid w:val="00322DDA"/>
    <w:rsid w:val="00323C94"/>
    <w:rsid w:val="00323DDF"/>
    <w:rsid w:val="00324AA8"/>
    <w:rsid w:val="00326691"/>
    <w:rsid w:val="00327030"/>
    <w:rsid w:val="00332CDF"/>
    <w:rsid w:val="0033513F"/>
    <w:rsid w:val="003377FA"/>
    <w:rsid w:val="00337BD9"/>
    <w:rsid w:val="00340E32"/>
    <w:rsid w:val="00342570"/>
    <w:rsid w:val="00342684"/>
    <w:rsid w:val="00342FE8"/>
    <w:rsid w:val="003438D9"/>
    <w:rsid w:val="00343E24"/>
    <w:rsid w:val="00344291"/>
    <w:rsid w:val="00344BF9"/>
    <w:rsid w:val="003455DC"/>
    <w:rsid w:val="0034661C"/>
    <w:rsid w:val="00350F55"/>
    <w:rsid w:val="0035560A"/>
    <w:rsid w:val="003579C7"/>
    <w:rsid w:val="00357BAC"/>
    <w:rsid w:val="00361F2C"/>
    <w:rsid w:val="00362928"/>
    <w:rsid w:val="00364780"/>
    <w:rsid w:val="0036684E"/>
    <w:rsid w:val="00366E92"/>
    <w:rsid w:val="00367213"/>
    <w:rsid w:val="003718C8"/>
    <w:rsid w:val="00371C1E"/>
    <w:rsid w:val="0037418B"/>
    <w:rsid w:val="0037428F"/>
    <w:rsid w:val="00374FF0"/>
    <w:rsid w:val="003763FD"/>
    <w:rsid w:val="00376A5F"/>
    <w:rsid w:val="00380800"/>
    <w:rsid w:val="003844B5"/>
    <w:rsid w:val="00385FAC"/>
    <w:rsid w:val="00386DC6"/>
    <w:rsid w:val="00386DD9"/>
    <w:rsid w:val="00387361"/>
    <w:rsid w:val="003907F7"/>
    <w:rsid w:val="00393FAD"/>
    <w:rsid w:val="00394C35"/>
    <w:rsid w:val="0039593C"/>
    <w:rsid w:val="00397792"/>
    <w:rsid w:val="003A217C"/>
    <w:rsid w:val="003A2A74"/>
    <w:rsid w:val="003A7C8E"/>
    <w:rsid w:val="003B3F0B"/>
    <w:rsid w:val="003B7508"/>
    <w:rsid w:val="003B7B6F"/>
    <w:rsid w:val="003C095C"/>
    <w:rsid w:val="003C110E"/>
    <w:rsid w:val="003C36AB"/>
    <w:rsid w:val="003C3D26"/>
    <w:rsid w:val="003C52BF"/>
    <w:rsid w:val="003C6EE6"/>
    <w:rsid w:val="003C72E7"/>
    <w:rsid w:val="003D0568"/>
    <w:rsid w:val="003D0AE7"/>
    <w:rsid w:val="003D53DC"/>
    <w:rsid w:val="003D7396"/>
    <w:rsid w:val="003D7E34"/>
    <w:rsid w:val="003E0332"/>
    <w:rsid w:val="003E0E15"/>
    <w:rsid w:val="003E1229"/>
    <w:rsid w:val="003E394C"/>
    <w:rsid w:val="003E3DC7"/>
    <w:rsid w:val="003E5685"/>
    <w:rsid w:val="003E5B15"/>
    <w:rsid w:val="003E74F6"/>
    <w:rsid w:val="003E7BA4"/>
    <w:rsid w:val="003F12D5"/>
    <w:rsid w:val="003F1F03"/>
    <w:rsid w:val="003F274B"/>
    <w:rsid w:val="003F41BB"/>
    <w:rsid w:val="003F6C35"/>
    <w:rsid w:val="00401DFF"/>
    <w:rsid w:val="004032C8"/>
    <w:rsid w:val="004043F3"/>
    <w:rsid w:val="00404BFC"/>
    <w:rsid w:val="00405E70"/>
    <w:rsid w:val="004066A1"/>
    <w:rsid w:val="004077C0"/>
    <w:rsid w:val="00407E07"/>
    <w:rsid w:val="004105C2"/>
    <w:rsid w:val="004108E9"/>
    <w:rsid w:val="00411760"/>
    <w:rsid w:val="00411F3B"/>
    <w:rsid w:val="004136F3"/>
    <w:rsid w:val="00414053"/>
    <w:rsid w:val="004153B7"/>
    <w:rsid w:val="00415C1A"/>
    <w:rsid w:val="00415DD9"/>
    <w:rsid w:val="0042366F"/>
    <w:rsid w:val="0042449F"/>
    <w:rsid w:val="00426AB6"/>
    <w:rsid w:val="00430610"/>
    <w:rsid w:val="00431841"/>
    <w:rsid w:val="00431EFE"/>
    <w:rsid w:val="004326EC"/>
    <w:rsid w:val="00432E44"/>
    <w:rsid w:val="00434F12"/>
    <w:rsid w:val="0043610F"/>
    <w:rsid w:val="004368FC"/>
    <w:rsid w:val="004378B2"/>
    <w:rsid w:val="00444C1F"/>
    <w:rsid w:val="00444FC1"/>
    <w:rsid w:val="004456EF"/>
    <w:rsid w:val="0044581F"/>
    <w:rsid w:val="00447B5A"/>
    <w:rsid w:val="00447C2A"/>
    <w:rsid w:val="0045163D"/>
    <w:rsid w:val="0045413B"/>
    <w:rsid w:val="00455FDA"/>
    <w:rsid w:val="004617A3"/>
    <w:rsid w:val="00461D58"/>
    <w:rsid w:val="00461DDF"/>
    <w:rsid w:val="0046725A"/>
    <w:rsid w:val="00467F4C"/>
    <w:rsid w:val="0047024F"/>
    <w:rsid w:val="004709A8"/>
    <w:rsid w:val="00470C34"/>
    <w:rsid w:val="0047183A"/>
    <w:rsid w:val="0047276B"/>
    <w:rsid w:val="00472B91"/>
    <w:rsid w:val="004743E4"/>
    <w:rsid w:val="00474709"/>
    <w:rsid w:val="00477A83"/>
    <w:rsid w:val="00477DF2"/>
    <w:rsid w:val="00481930"/>
    <w:rsid w:val="004823AC"/>
    <w:rsid w:val="00482531"/>
    <w:rsid w:val="00482EAD"/>
    <w:rsid w:val="004830C6"/>
    <w:rsid w:val="004844E1"/>
    <w:rsid w:val="00487759"/>
    <w:rsid w:val="004922F5"/>
    <w:rsid w:val="00492484"/>
    <w:rsid w:val="00495BDA"/>
    <w:rsid w:val="00496240"/>
    <w:rsid w:val="004A1282"/>
    <w:rsid w:val="004A1582"/>
    <w:rsid w:val="004A198F"/>
    <w:rsid w:val="004A23CE"/>
    <w:rsid w:val="004A2A71"/>
    <w:rsid w:val="004A2E0B"/>
    <w:rsid w:val="004A39BB"/>
    <w:rsid w:val="004A524A"/>
    <w:rsid w:val="004B1E54"/>
    <w:rsid w:val="004B2077"/>
    <w:rsid w:val="004B280A"/>
    <w:rsid w:val="004B28CB"/>
    <w:rsid w:val="004B2BE8"/>
    <w:rsid w:val="004B2E8F"/>
    <w:rsid w:val="004B2FF4"/>
    <w:rsid w:val="004B438D"/>
    <w:rsid w:val="004B43BF"/>
    <w:rsid w:val="004B5280"/>
    <w:rsid w:val="004B6089"/>
    <w:rsid w:val="004B74E3"/>
    <w:rsid w:val="004B7CC0"/>
    <w:rsid w:val="004C232F"/>
    <w:rsid w:val="004C27CF"/>
    <w:rsid w:val="004C3806"/>
    <w:rsid w:val="004C52D9"/>
    <w:rsid w:val="004C662B"/>
    <w:rsid w:val="004C69F1"/>
    <w:rsid w:val="004C6AAE"/>
    <w:rsid w:val="004D07E5"/>
    <w:rsid w:val="004D29A6"/>
    <w:rsid w:val="004D32FE"/>
    <w:rsid w:val="004D3567"/>
    <w:rsid w:val="004D4125"/>
    <w:rsid w:val="004D466F"/>
    <w:rsid w:val="004D5147"/>
    <w:rsid w:val="004D6447"/>
    <w:rsid w:val="004D7E85"/>
    <w:rsid w:val="004E0DD4"/>
    <w:rsid w:val="004E3D6B"/>
    <w:rsid w:val="004E46DD"/>
    <w:rsid w:val="004E54BD"/>
    <w:rsid w:val="004E65C2"/>
    <w:rsid w:val="004E720C"/>
    <w:rsid w:val="004F0F8C"/>
    <w:rsid w:val="004F2488"/>
    <w:rsid w:val="004F26A7"/>
    <w:rsid w:val="004F2B01"/>
    <w:rsid w:val="004F36D5"/>
    <w:rsid w:val="004F4E0B"/>
    <w:rsid w:val="005022E2"/>
    <w:rsid w:val="005024FA"/>
    <w:rsid w:val="00502D88"/>
    <w:rsid w:val="00505760"/>
    <w:rsid w:val="00505FEC"/>
    <w:rsid w:val="00510C93"/>
    <w:rsid w:val="00510E66"/>
    <w:rsid w:val="0051134B"/>
    <w:rsid w:val="005116C8"/>
    <w:rsid w:val="00511909"/>
    <w:rsid w:val="00512BF0"/>
    <w:rsid w:val="00512F5F"/>
    <w:rsid w:val="00513842"/>
    <w:rsid w:val="005154FF"/>
    <w:rsid w:val="005178D7"/>
    <w:rsid w:val="005217AF"/>
    <w:rsid w:val="00522BEF"/>
    <w:rsid w:val="00522CFF"/>
    <w:rsid w:val="00523244"/>
    <w:rsid w:val="0052409A"/>
    <w:rsid w:val="0052569D"/>
    <w:rsid w:val="005256B0"/>
    <w:rsid w:val="00526570"/>
    <w:rsid w:val="00526ECC"/>
    <w:rsid w:val="00530E4F"/>
    <w:rsid w:val="00531078"/>
    <w:rsid w:val="00534B4B"/>
    <w:rsid w:val="005350E4"/>
    <w:rsid w:val="005376E8"/>
    <w:rsid w:val="00543AC1"/>
    <w:rsid w:val="005448D6"/>
    <w:rsid w:val="00545159"/>
    <w:rsid w:val="00547455"/>
    <w:rsid w:val="00551B2B"/>
    <w:rsid w:val="005543FA"/>
    <w:rsid w:val="00555591"/>
    <w:rsid w:val="0055577D"/>
    <w:rsid w:val="00557B27"/>
    <w:rsid w:val="00560D23"/>
    <w:rsid w:val="00561761"/>
    <w:rsid w:val="00562E4B"/>
    <w:rsid w:val="005631B2"/>
    <w:rsid w:val="0056394D"/>
    <w:rsid w:val="00564E0C"/>
    <w:rsid w:val="00566EF5"/>
    <w:rsid w:val="00572851"/>
    <w:rsid w:val="00573A0E"/>
    <w:rsid w:val="00573AF1"/>
    <w:rsid w:val="0058038D"/>
    <w:rsid w:val="00580A27"/>
    <w:rsid w:val="00581998"/>
    <w:rsid w:val="0058208C"/>
    <w:rsid w:val="0058334A"/>
    <w:rsid w:val="00584486"/>
    <w:rsid w:val="00585C26"/>
    <w:rsid w:val="005910A8"/>
    <w:rsid w:val="00591298"/>
    <w:rsid w:val="005915F0"/>
    <w:rsid w:val="00591D75"/>
    <w:rsid w:val="005920D8"/>
    <w:rsid w:val="00594857"/>
    <w:rsid w:val="00594D51"/>
    <w:rsid w:val="00595114"/>
    <w:rsid w:val="0059769A"/>
    <w:rsid w:val="005A2482"/>
    <w:rsid w:val="005A4B05"/>
    <w:rsid w:val="005A4DAA"/>
    <w:rsid w:val="005A56B7"/>
    <w:rsid w:val="005A5748"/>
    <w:rsid w:val="005A5781"/>
    <w:rsid w:val="005A79DB"/>
    <w:rsid w:val="005B0BB3"/>
    <w:rsid w:val="005B28F7"/>
    <w:rsid w:val="005B34B9"/>
    <w:rsid w:val="005B4E9B"/>
    <w:rsid w:val="005B58F3"/>
    <w:rsid w:val="005B5AEA"/>
    <w:rsid w:val="005C073B"/>
    <w:rsid w:val="005C0A6B"/>
    <w:rsid w:val="005C137B"/>
    <w:rsid w:val="005C17D7"/>
    <w:rsid w:val="005C2122"/>
    <w:rsid w:val="005C2997"/>
    <w:rsid w:val="005C2FBF"/>
    <w:rsid w:val="005C6EB3"/>
    <w:rsid w:val="005C751D"/>
    <w:rsid w:val="005D1DE6"/>
    <w:rsid w:val="005D3698"/>
    <w:rsid w:val="005D387D"/>
    <w:rsid w:val="005D3F7F"/>
    <w:rsid w:val="005D686A"/>
    <w:rsid w:val="005E02F7"/>
    <w:rsid w:val="005E04BE"/>
    <w:rsid w:val="005E0B06"/>
    <w:rsid w:val="005E1A37"/>
    <w:rsid w:val="005E20B6"/>
    <w:rsid w:val="005E359A"/>
    <w:rsid w:val="005E750D"/>
    <w:rsid w:val="005E794E"/>
    <w:rsid w:val="005F064E"/>
    <w:rsid w:val="005F36EC"/>
    <w:rsid w:val="005F5514"/>
    <w:rsid w:val="005F5529"/>
    <w:rsid w:val="005F5783"/>
    <w:rsid w:val="005F644C"/>
    <w:rsid w:val="005F6840"/>
    <w:rsid w:val="005F6EF7"/>
    <w:rsid w:val="006009C6"/>
    <w:rsid w:val="00600BAD"/>
    <w:rsid w:val="0060104F"/>
    <w:rsid w:val="006011AF"/>
    <w:rsid w:val="00602C28"/>
    <w:rsid w:val="00604550"/>
    <w:rsid w:val="00612896"/>
    <w:rsid w:val="00613E2B"/>
    <w:rsid w:val="0061442B"/>
    <w:rsid w:val="00614662"/>
    <w:rsid w:val="0061507D"/>
    <w:rsid w:val="006172EF"/>
    <w:rsid w:val="00621E43"/>
    <w:rsid w:val="006220EE"/>
    <w:rsid w:val="00622102"/>
    <w:rsid w:val="00622322"/>
    <w:rsid w:val="00622479"/>
    <w:rsid w:val="0062251B"/>
    <w:rsid w:val="00622981"/>
    <w:rsid w:val="00622A9D"/>
    <w:rsid w:val="00624DB0"/>
    <w:rsid w:val="00625CD6"/>
    <w:rsid w:val="00625D4E"/>
    <w:rsid w:val="0063235B"/>
    <w:rsid w:val="00633E0D"/>
    <w:rsid w:val="00634116"/>
    <w:rsid w:val="006354DC"/>
    <w:rsid w:val="0063563C"/>
    <w:rsid w:val="00635F9E"/>
    <w:rsid w:val="00640EF8"/>
    <w:rsid w:val="00643443"/>
    <w:rsid w:val="00644065"/>
    <w:rsid w:val="0064486F"/>
    <w:rsid w:val="006469F7"/>
    <w:rsid w:val="00650EC3"/>
    <w:rsid w:val="0065359D"/>
    <w:rsid w:val="00656049"/>
    <w:rsid w:val="00660263"/>
    <w:rsid w:val="00663E7E"/>
    <w:rsid w:val="00664B00"/>
    <w:rsid w:val="00665E77"/>
    <w:rsid w:val="006664AE"/>
    <w:rsid w:val="006666F1"/>
    <w:rsid w:val="00671C99"/>
    <w:rsid w:val="00673830"/>
    <w:rsid w:val="00674620"/>
    <w:rsid w:val="006763E8"/>
    <w:rsid w:val="00681A4C"/>
    <w:rsid w:val="00681AE7"/>
    <w:rsid w:val="006823B8"/>
    <w:rsid w:val="006825FA"/>
    <w:rsid w:val="00682978"/>
    <w:rsid w:val="00684908"/>
    <w:rsid w:val="0068535C"/>
    <w:rsid w:val="00685394"/>
    <w:rsid w:val="006858AA"/>
    <w:rsid w:val="0069048C"/>
    <w:rsid w:val="006916B6"/>
    <w:rsid w:val="00694E0A"/>
    <w:rsid w:val="00695E9D"/>
    <w:rsid w:val="00696ACD"/>
    <w:rsid w:val="00697678"/>
    <w:rsid w:val="006A218F"/>
    <w:rsid w:val="006A25E5"/>
    <w:rsid w:val="006A2727"/>
    <w:rsid w:val="006A4164"/>
    <w:rsid w:val="006A421B"/>
    <w:rsid w:val="006A4D28"/>
    <w:rsid w:val="006A5F30"/>
    <w:rsid w:val="006B1882"/>
    <w:rsid w:val="006B2118"/>
    <w:rsid w:val="006B22C3"/>
    <w:rsid w:val="006B2630"/>
    <w:rsid w:val="006B2A82"/>
    <w:rsid w:val="006B3695"/>
    <w:rsid w:val="006B4B50"/>
    <w:rsid w:val="006B5C67"/>
    <w:rsid w:val="006B6142"/>
    <w:rsid w:val="006C0CDD"/>
    <w:rsid w:val="006C4F6C"/>
    <w:rsid w:val="006C506D"/>
    <w:rsid w:val="006C7E46"/>
    <w:rsid w:val="006D050A"/>
    <w:rsid w:val="006D096D"/>
    <w:rsid w:val="006D0FE4"/>
    <w:rsid w:val="006D1A68"/>
    <w:rsid w:val="006D1F9A"/>
    <w:rsid w:val="006D4F3F"/>
    <w:rsid w:val="006D5C93"/>
    <w:rsid w:val="006E06CB"/>
    <w:rsid w:val="006E2F14"/>
    <w:rsid w:val="006E2F93"/>
    <w:rsid w:val="006E57FB"/>
    <w:rsid w:val="006E58CD"/>
    <w:rsid w:val="006F173B"/>
    <w:rsid w:val="006F7509"/>
    <w:rsid w:val="006F7717"/>
    <w:rsid w:val="00701112"/>
    <w:rsid w:val="00701540"/>
    <w:rsid w:val="00702FE6"/>
    <w:rsid w:val="00703234"/>
    <w:rsid w:val="00706913"/>
    <w:rsid w:val="00706DFC"/>
    <w:rsid w:val="00706E6A"/>
    <w:rsid w:val="00706F3C"/>
    <w:rsid w:val="007101BC"/>
    <w:rsid w:val="00710A4E"/>
    <w:rsid w:val="0071154F"/>
    <w:rsid w:val="0071161A"/>
    <w:rsid w:val="00711BA4"/>
    <w:rsid w:val="00717FDB"/>
    <w:rsid w:val="00720141"/>
    <w:rsid w:val="00720321"/>
    <w:rsid w:val="007216E6"/>
    <w:rsid w:val="00721903"/>
    <w:rsid w:val="00721A3C"/>
    <w:rsid w:val="00722140"/>
    <w:rsid w:val="007237C6"/>
    <w:rsid w:val="0072464B"/>
    <w:rsid w:val="00724E94"/>
    <w:rsid w:val="00724EFD"/>
    <w:rsid w:val="007300F5"/>
    <w:rsid w:val="00731218"/>
    <w:rsid w:val="0073132B"/>
    <w:rsid w:val="007336B4"/>
    <w:rsid w:val="00733B9B"/>
    <w:rsid w:val="0073542C"/>
    <w:rsid w:val="007401EB"/>
    <w:rsid w:val="00740928"/>
    <w:rsid w:val="0074225D"/>
    <w:rsid w:val="00742CF8"/>
    <w:rsid w:val="00742D7D"/>
    <w:rsid w:val="00742F4D"/>
    <w:rsid w:val="00743868"/>
    <w:rsid w:val="00744376"/>
    <w:rsid w:val="00744448"/>
    <w:rsid w:val="00744897"/>
    <w:rsid w:val="00744CCC"/>
    <w:rsid w:val="0074506C"/>
    <w:rsid w:val="007458B5"/>
    <w:rsid w:val="00750010"/>
    <w:rsid w:val="0075109A"/>
    <w:rsid w:val="00751368"/>
    <w:rsid w:val="00752CBB"/>
    <w:rsid w:val="0075312F"/>
    <w:rsid w:val="00756453"/>
    <w:rsid w:val="00756D36"/>
    <w:rsid w:val="00760659"/>
    <w:rsid w:val="00760C65"/>
    <w:rsid w:val="007626B7"/>
    <w:rsid w:val="007633D0"/>
    <w:rsid w:val="00763C22"/>
    <w:rsid w:val="00764D28"/>
    <w:rsid w:val="00765499"/>
    <w:rsid w:val="00765C97"/>
    <w:rsid w:val="00770D70"/>
    <w:rsid w:val="00771A3E"/>
    <w:rsid w:val="007764AE"/>
    <w:rsid w:val="00780D0D"/>
    <w:rsid w:val="00781394"/>
    <w:rsid w:val="00781FEE"/>
    <w:rsid w:val="007831A1"/>
    <w:rsid w:val="00783C8A"/>
    <w:rsid w:val="00784920"/>
    <w:rsid w:val="007917A1"/>
    <w:rsid w:val="00796DFB"/>
    <w:rsid w:val="007974E4"/>
    <w:rsid w:val="0079775E"/>
    <w:rsid w:val="00797D0C"/>
    <w:rsid w:val="007A0445"/>
    <w:rsid w:val="007A04AA"/>
    <w:rsid w:val="007A2760"/>
    <w:rsid w:val="007A2C5A"/>
    <w:rsid w:val="007A3ECA"/>
    <w:rsid w:val="007A6F97"/>
    <w:rsid w:val="007B147F"/>
    <w:rsid w:val="007B1F7A"/>
    <w:rsid w:val="007B2D9F"/>
    <w:rsid w:val="007B71CE"/>
    <w:rsid w:val="007B73F0"/>
    <w:rsid w:val="007C127A"/>
    <w:rsid w:val="007C255E"/>
    <w:rsid w:val="007C630D"/>
    <w:rsid w:val="007D13AE"/>
    <w:rsid w:val="007D1894"/>
    <w:rsid w:val="007D2DA7"/>
    <w:rsid w:val="007D5A5A"/>
    <w:rsid w:val="007D6C0E"/>
    <w:rsid w:val="007E1667"/>
    <w:rsid w:val="007E32BB"/>
    <w:rsid w:val="007E3DED"/>
    <w:rsid w:val="007E638E"/>
    <w:rsid w:val="007E6C3E"/>
    <w:rsid w:val="007E7F14"/>
    <w:rsid w:val="007F0B1E"/>
    <w:rsid w:val="007F28D4"/>
    <w:rsid w:val="007F5E81"/>
    <w:rsid w:val="007F6F5E"/>
    <w:rsid w:val="007F73E4"/>
    <w:rsid w:val="007F7A08"/>
    <w:rsid w:val="00800677"/>
    <w:rsid w:val="00801614"/>
    <w:rsid w:val="008048D4"/>
    <w:rsid w:val="00804B7D"/>
    <w:rsid w:val="00806257"/>
    <w:rsid w:val="0080784B"/>
    <w:rsid w:val="008103DF"/>
    <w:rsid w:val="008112F6"/>
    <w:rsid w:val="008123DA"/>
    <w:rsid w:val="008152A0"/>
    <w:rsid w:val="0081601A"/>
    <w:rsid w:val="0081603A"/>
    <w:rsid w:val="00816AD2"/>
    <w:rsid w:val="00816E46"/>
    <w:rsid w:val="00817F36"/>
    <w:rsid w:val="008217F2"/>
    <w:rsid w:val="00821AF1"/>
    <w:rsid w:val="00821B5E"/>
    <w:rsid w:val="00823CBF"/>
    <w:rsid w:val="00824530"/>
    <w:rsid w:val="00827918"/>
    <w:rsid w:val="00835815"/>
    <w:rsid w:val="008368EE"/>
    <w:rsid w:val="0084001E"/>
    <w:rsid w:val="00840CA3"/>
    <w:rsid w:val="00840E79"/>
    <w:rsid w:val="00840F74"/>
    <w:rsid w:val="008423D8"/>
    <w:rsid w:val="008425F1"/>
    <w:rsid w:val="0084389D"/>
    <w:rsid w:val="0084428F"/>
    <w:rsid w:val="0084714C"/>
    <w:rsid w:val="008500C6"/>
    <w:rsid w:val="0085057F"/>
    <w:rsid w:val="008506CD"/>
    <w:rsid w:val="00852560"/>
    <w:rsid w:val="008558FC"/>
    <w:rsid w:val="008561B6"/>
    <w:rsid w:val="0085654D"/>
    <w:rsid w:val="00860848"/>
    <w:rsid w:val="0086106E"/>
    <w:rsid w:val="008642AD"/>
    <w:rsid w:val="00864801"/>
    <w:rsid w:val="008648C2"/>
    <w:rsid w:val="008657EC"/>
    <w:rsid w:val="0087053E"/>
    <w:rsid w:val="008706D7"/>
    <w:rsid w:val="00872764"/>
    <w:rsid w:val="008727A7"/>
    <w:rsid w:val="00872E84"/>
    <w:rsid w:val="00876042"/>
    <w:rsid w:val="00877073"/>
    <w:rsid w:val="008776D9"/>
    <w:rsid w:val="00880310"/>
    <w:rsid w:val="00880D8E"/>
    <w:rsid w:val="00881835"/>
    <w:rsid w:val="00883FBF"/>
    <w:rsid w:val="00884D93"/>
    <w:rsid w:val="0088573C"/>
    <w:rsid w:val="0088686E"/>
    <w:rsid w:val="00887C23"/>
    <w:rsid w:val="0089046D"/>
    <w:rsid w:val="00891BFA"/>
    <w:rsid w:val="00893277"/>
    <w:rsid w:val="00894749"/>
    <w:rsid w:val="00896628"/>
    <w:rsid w:val="0089703E"/>
    <w:rsid w:val="008A0B86"/>
    <w:rsid w:val="008A17D9"/>
    <w:rsid w:val="008A1F4B"/>
    <w:rsid w:val="008A7043"/>
    <w:rsid w:val="008B0F86"/>
    <w:rsid w:val="008B299A"/>
    <w:rsid w:val="008B3335"/>
    <w:rsid w:val="008B46F1"/>
    <w:rsid w:val="008B7946"/>
    <w:rsid w:val="008C0073"/>
    <w:rsid w:val="008C50A1"/>
    <w:rsid w:val="008C54F6"/>
    <w:rsid w:val="008C6847"/>
    <w:rsid w:val="008C6D7E"/>
    <w:rsid w:val="008C79DB"/>
    <w:rsid w:val="008C7AA8"/>
    <w:rsid w:val="008C7E61"/>
    <w:rsid w:val="008D11DC"/>
    <w:rsid w:val="008D19D4"/>
    <w:rsid w:val="008D2609"/>
    <w:rsid w:val="008D3B51"/>
    <w:rsid w:val="008D4228"/>
    <w:rsid w:val="008D6026"/>
    <w:rsid w:val="008D70AE"/>
    <w:rsid w:val="008E0B31"/>
    <w:rsid w:val="008E0DEA"/>
    <w:rsid w:val="008E40BD"/>
    <w:rsid w:val="008E4988"/>
    <w:rsid w:val="008E7505"/>
    <w:rsid w:val="008E7804"/>
    <w:rsid w:val="008E78E3"/>
    <w:rsid w:val="008F0469"/>
    <w:rsid w:val="008F0D59"/>
    <w:rsid w:val="008F3F87"/>
    <w:rsid w:val="008F48AA"/>
    <w:rsid w:val="008F58DF"/>
    <w:rsid w:val="008F6470"/>
    <w:rsid w:val="008F737B"/>
    <w:rsid w:val="00900546"/>
    <w:rsid w:val="00901F77"/>
    <w:rsid w:val="0090411B"/>
    <w:rsid w:val="00905BC5"/>
    <w:rsid w:val="00907A68"/>
    <w:rsid w:val="00910BCB"/>
    <w:rsid w:val="0091676F"/>
    <w:rsid w:val="00917B05"/>
    <w:rsid w:val="009225ED"/>
    <w:rsid w:val="00922781"/>
    <w:rsid w:val="00922933"/>
    <w:rsid w:val="00925518"/>
    <w:rsid w:val="0093049C"/>
    <w:rsid w:val="0093080A"/>
    <w:rsid w:val="00930C84"/>
    <w:rsid w:val="00931BC3"/>
    <w:rsid w:val="00933158"/>
    <w:rsid w:val="00933803"/>
    <w:rsid w:val="0093548B"/>
    <w:rsid w:val="009357E4"/>
    <w:rsid w:val="00940662"/>
    <w:rsid w:val="00940A1C"/>
    <w:rsid w:val="00945B7B"/>
    <w:rsid w:val="00946D51"/>
    <w:rsid w:val="0094730C"/>
    <w:rsid w:val="00950F39"/>
    <w:rsid w:val="0095549E"/>
    <w:rsid w:val="00955925"/>
    <w:rsid w:val="00955C4F"/>
    <w:rsid w:val="0095665A"/>
    <w:rsid w:val="00960337"/>
    <w:rsid w:val="0096077E"/>
    <w:rsid w:val="009612B4"/>
    <w:rsid w:val="009614B5"/>
    <w:rsid w:val="009615E3"/>
    <w:rsid w:val="0096199A"/>
    <w:rsid w:val="00963C40"/>
    <w:rsid w:val="00965C97"/>
    <w:rsid w:val="00965E69"/>
    <w:rsid w:val="00967602"/>
    <w:rsid w:val="009722B7"/>
    <w:rsid w:val="00972EC4"/>
    <w:rsid w:val="009763B1"/>
    <w:rsid w:val="009807B9"/>
    <w:rsid w:val="0098094D"/>
    <w:rsid w:val="00980E02"/>
    <w:rsid w:val="009835C9"/>
    <w:rsid w:val="009869EF"/>
    <w:rsid w:val="009878BF"/>
    <w:rsid w:val="00990563"/>
    <w:rsid w:val="009925BC"/>
    <w:rsid w:val="00997246"/>
    <w:rsid w:val="0099795C"/>
    <w:rsid w:val="009A3340"/>
    <w:rsid w:val="009A5944"/>
    <w:rsid w:val="009A5C17"/>
    <w:rsid w:val="009B1281"/>
    <w:rsid w:val="009B258C"/>
    <w:rsid w:val="009B275F"/>
    <w:rsid w:val="009B3DCB"/>
    <w:rsid w:val="009B5073"/>
    <w:rsid w:val="009B561F"/>
    <w:rsid w:val="009B5B93"/>
    <w:rsid w:val="009B7AB2"/>
    <w:rsid w:val="009C0F87"/>
    <w:rsid w:val="009C2934"/>
    <w:rsid w:val="009C2FA6"/>
    <w:rsid w:val="009C3A0D"/>
    <w:rsid w:val="009C3E1B"/>
    <w:rsid w:val="009C48EE"/>
    <w:rsid w:val="009C6027"/>
    <w:rsid w:val="009C63A1"/>
    <w:rsid w:val="009C6931"/>
    <w:rsid w:val="009D1AB5"/>
    <w:rsid w:val="009D1E06"/>
    <w:rsid w:val="009D28E2"/>
    <w:rsid w:val="009D2CE0"/>
    <w:rsid w:val="009D5489"/>
    <w:rsid w:val="009D5D9C"/>
    <w:rsid w:val="009D71EF"/>
    <w:rsid w:val="009E173B"/>
    <w:rsid w:val="009E191E"/>
    <w:rsid w:val="009E3B50"/>
    <w:rsid w:val="009E5BD7"/>
    <w:rsid w:val="009E6B74"/>
    <w:rsid w:val="009E6F03"/>
    <w:rsid w:val="009F03F1"/>
    <w:rsid w:val="009F11C1"/>
    <w:rsid w:val="009F14E3"/>
    <w:rsid w:val="009F4F8D"/>
    <w:rsid w:val="009F6386"/>
    <w:rsid w:val="009F679C"/>
    <w:rsid w:val="009F70B5"/>
    <w:rsid w:val="00A00D37"/>
    <w:rsid w:val="00A00E90"/>
    <w:rsid w:val="00A011A9"/>
    <w:rsid w:val="00A01A66"/>
    <w:rsid w:val="00A023D8"/>
    <w:rsid w:val="00A04F33"/>
    <w:rsid w:val="00A05D8E"/>
    <w:rsid w:val="00A101D1"/>
    <w:rsid w:val="00A1159C"/>
    <w:rsid w:val="00A12DB9"/>
    <w:rsid w:val="00A13CB7"/>
    <w:rsid w:val="00A13D33"/>
    <w:rsid w:val="00A14CA0"/>
    <w:rsid w:val="00A15DC8"/>
    <w:rsid w:val="00A23537"/>
    <w:rsid w:val="00A235F7"/>
    <w:rsid w:val="00A2370A"/>
    <w:rsid w:val="00A239CD"/>
    <w:rsid w:val="00A239F8"/>
    <w:rsid w:val="00A2435E"/>
    <w:rsid w:val="00A24B61"/>
    <w:rsid w:val="00A2542B"/>
    <w:rsid w:val="00A25937"/>
    <w:rsid w:val="00A25DD1"/>
    <w:rsid w:val="00A26AF8"/>
    <w:rsid w:val="00A27247"/>
    <w:rsid w:val="00A3169A"/>
    <w:rsid w:val="00A317E2"/>
    <w:rsid w:val="00A31AFD"/>
    <w:rsid w:val="00A33060"/>
    <w:rsid w:val="00A33D06"/>
    <w:rsid w:val="00A35322"/>
    <w:rsid w:val="00A360B5"/>
    <w:rsid w:val="00A36DDF"/>
    <w:rsid w:val="00A40FA7"/>
    <w:rsid w:val="00A426F3"/>
    <w:rsid w:val="00A444B7"/>
    <w:rsid w:val="00A445A9"/>
    <w:rsid w:val="00A45276"/>
    <w:rsid w:val="00A45A50"/>
    <w:rsid w:val="00A45D18"/>
    <w:rsid w:val="00A467EA"/>
    <w:rsid w:val="00A471A8"/>
    <w:rsid w:val="00A47255"/>
    <w:rsid w:val="00A50917"/>
    <w:rsid w:val="00A50D25"/>
    <w:rsid w:val="00A52B4D"/>
    <w:rsid w:val="00A53B7B"/>
    <w:rsid w:val="00A54C3C"/>
    <w:rsid w:val="00A55C1F"/>
    <w:rsid w:val="00A55E46"/>
    <w:rsid w:val="00A602E0"/>
    <w:rsid w:val="00A61B45"/>
    <w:rsid w:val="00A625A3"/>
    <w:rsid w:val="00A63813"/>
    <w:rsid w:val="00A64715"/>
    <w:rsid w:val="00A67491"/>
    <w:rsid w:val="00A6789F"/>
    <w:rsid w:val="00A71229"/>
    <w:rsid w:val="00A73BA9"/>
    <w:rsid w:val="00A73EE9"/>
    <w:rsid w:val="00A73EED"/>
    <w:rsid w:val="00A7422E"/>
    <w:rsid w:val="00A747CC"/>
    <w:rsid w:val="00A7497B"/>
    <w:rsid w:val="00A764DD"/>
    <w:rsid w:val="00A76B79"/>
    <w:rsid w:val="00A77341"/>
    <w:rsid w:val="00A81B13"/>
    <w:rsid w:val="00A81FDF"/>
    <w:rsid w:val="00A85969"/>
    <w:rsid w:val="00A86B0E"/>
    <w:rsid w:val="00A86D17"/>
    <w:rsid w:val="00A86FBB"/>
    <w:rsid w:val="00A87962"/>
    <w:rsid w:val="00A90441"/>
    <w:rsid w:val="00A913F5"/>
    <w:rsid w:val="00A9433E"/>
    <w:rsid w:val="00A94ED7"/>
    <w:rsid w:val="00A95508"/>
    <w:rsid w:val="00A9566A"/>
    <w:rsid w:val="00A979C6"/>
    <w:rsid w:val="00A97CC1"/>
    <w:rsid w:val="00AA1680"/>
    <w:rsid w:val="00AA1E37"/>
    <w:rsid w:val="00AA329F"/>
    <w:rsid w:val="00AA5929"/>
    <w:rsid w:val="00AA5E92"/>
    <w:rsid w:val="00AB3E06"/>
    <w:rsid w:val="00AB6166"/>
    <w:rsid w:val="00AB6593"/>
    <w:rsid w:val="00AB6674"/>
    <w:rsid w:val="00AB7F75"/>
    <w:rsid w:val="00AC07B1"/>
    <w:rsid w:val="00AC1697"/>
    <w:rsid w:val="00AC2809"/>
    <w:rsid w:val="00AC4DFA"/>
    <w:rsid w:val="00AC73D6"/>
    <w:rsid w:val="00AC7BED"/>
    <w:rsid w:val="00AD032E"/>
    <w:rsid w:val="00AD0375"/>
    <w:rsid w:val="00AD0727"/>
    <w:rsid w:val="00AD1338"/>
    <w:rsid w:val="00AD27B4"/>
    <w:rsid w:val="00AD27C9"/>
    <w:rsid w:val="00AD2A32"/>
    <w:rsid w:val="00AD32EE"/>
    <w:rsid w:val="00AD56BD"/>
    <w:rsid w:val="00AD5DB1"/>
    <w:rsid w:val="00AD6CFD"/>
    <w:rsid w:val="00AE121A"/>
    <w:rsid w:val="00AE4122"/>
    <w:rsid w:val="00AE4914"/>
    <w:rsid w:val="00AE5185"/>
    <w:rsid w:val="00AE63CD"/>
    <w:rsid w:val="00AE7DE5"/>
    <w:rsid w:val="00AF0738"/>
    <w:rsid w:val="00AF1B99"/>
    <w:rsid w:val="00AF525F"/>
    <w:rsid w:val="00AF7CE9"/>
    <w:rsid w:val="00B00320"/>
    <w:rsid w:val="00B0053C"/>
    <w:rsid w:val="00B00E7F"/>
    <w:rsid w:val="00B01A62"/>
    <w:rsid w:val="00B03A75"/>
    <w:rsid w:val="00B03F57"/>
    <w:rsid w:val="00B042E5"/>
    <w:rsid w:val="00B050D9"/>
    <w:rsid w:val="00B0518B"/>
    <w:rsid w:val="00B05406"/>
    <w:rsid w:val="00B07CB5"/>
    <w:rsid w:val="00B112B0"/>
    <w:rsid w:val="00B133E9"/>
    <w:rsid w:val="00B13A4A"/>
    <w:rsid w:val="00B140EC"/>
    <w:rsid w:val="00B15F51"/>
    <w:rsid w:val="00B174C2"/>
    <w:rsid w:val="00B17558"/>
    <w:rsid w:val="00B24BD2"/>
    <w:rsid w:val="00B2734E"/>
    <w:rsid w:val="00B27B6A"/>
    <w:rsid w:val="00B32B8B"/>
    <w:rsid w:val="00B331CE"/>
    <w:rsid w:val="00B34CFF"/>
    <w:rsid w:val="00B3637F"/>
    <w:rsid w:val="00B425C0"/>
    <w:rsid w:val="00B43802"/>
    <w:rsid w:val="00B449F3"/>
    <w:rsid w:val="00B506F8"/>
    <w:rsid w:val="00B5383E"/>
    <w:rsid w:val="00B53D54"/>
    <w:rsid w:val="00B54501"/>
    <w:rsid w:val="00B54ACB"/>
    <w:rsid w:val="00B56906"/>
    <w:rsid w:val="00B61B02"/>
    <w:rsid w:val="00B62C3C"/>
    <w:rsid w:val="00B64901"/>
    <w:rsid w:val="00B64AE2"/>
    <w:rsid w:val="00B67E65"/>
    <w:rsid w:val="00B7060C"/>
    <w:rsid w:val="00B733CB"/>
    <w:rsid w:val="00B73FB2"/>
    <w:rsid w:val="00B74F7C"/>
    <w:rsid w:val="00B7734C"/>
    <w:rsid w:val="00B8211B"/>
    <w:rsid w:val="00B8215C"/>
    <w:rsid w:val="00B86B56"/>
    <w:rsid w:val="00B87577"/>
    <w:rsid w:val="00B926E4"/>
    <w:rsid w:val="00B950CA"/>
    <w:rsid w:val="00B96F6C"/>
    <w:rsid w:val="00B96FE0"/>
    <w:rsid w:val="00BA0560"/>
    <w:rsid w:val="00BA1313"/>
    <w:rsid w:val="00BA15B1"/>
    <w:rsid w:val="00BA5AC5"/>
    <w:rsid w:val="00BA668C"/>
    <w:rsid w:val="00BB348B"/>
    <w:rsid w:val="00BB5D10"/>
    <w:rsid w:val="00BC0556"/>
    <w:rsid w:val="00BC093B"/>
    <w:rsid w:val="00BC2CC4"/>
    <w:rsid w:val="00BC3200"/>
    <w:rsid w:val="00BC6F16"/>
    <w:rsid w:val="00BC7AE1"/>
    <w:rsid w:val="00BD2E8E"/>
    <w:rsid w:val="00BD5074"/>
    <w:rsid w:val="00BD63BF"/>
    <w:rsid w:val="00BD66BD"/>
    <w:rsid w:val="00BD6877"/>
    <w:rsid w:val="00BD6F33"/>
    <w:rsid w:val="00BD78B2"/>
    <w:rsid w:val="00BE0196"/>
    <w:rsid w:val="00BE0A48"/>
    <w:rsid w:val="00BE40C1"/>
    <w:rsid w:val="00BE419F"/>
    <w:rsid w:val="00BE581E"/>
    <w:rsid w:val="00BE7A08"/>
    <w:rsid w:val="00BF031D"/>
    <w:rsid w:val="00BF369A"/>
    <w:rsid w:val="00BF43FA"/>
    <w:rsid w:val="00C039CE"/>
    <w:rsid w:val="00C0638E"/>
    <w:rsid w:val="00C07A97"/>
    <w:rsid w:val="00C07B16"/>
    <w:rsid w:val="00C10EA0"/>
    <w:rsid w:val="00C130B3"/>
    <w:rsid w:val="00C14EFA"/>
    <w:rsid w:val="00C14F76"/>
    <w:rsid w:val="00C161BF"/>
    <w:rsid w:val="00C17327"/>
    <w:rsid w:val="00C174CD"/>
    <w:rsid w:val="00C21BF9"/>
    <w:rsid w:val="00C21E57"/>
    <w:rsid w:val="00C230F6"/>
    <w:rsid w:val="00C23272"/>
    <w:rsid w:val="00C247DE"/>
    <w:rsid w:val="00C25032"/>
    <w:rsid w:val="00C25428"/>
    <w:rsid w:val="00C262B2"/>
    <w:rsid w:val="00C319A9"/>
    <w:rsid w:val="00C3438F"/>
    <w:rsid w:val="00C35881"/>
    <w:rsid w:val="00C37F6F"/>
    <w:rsid w:val="00C40D80"/>
    <w:rsid w:val="00C41D3C"/>
    <w:rsid w:val="00C41FB3"/>
    <w:rsid w:val="00C426F0"/>
    <w:rsid w:val="00C451AA"/>
    <w:rsid w:val="00C460D9"/>
    <w:rsid w:val="00C51130"/>
    <w:rsid w:val="00C51154"/>
    <w:rsid w:val="00C55490"/>
    <w:rsid w:val="00C57150"/>
    <w:rsid w:val="00C5744E"/>
    <w:rsid w:val="00C579C9"/>
    <w:rsid w:val="00C60EBE"/>
    <w:rsid w:val="00C6208A"/>
    <w:rsid w:val="00C6256D"/>
    <w:rsid w:val="00C64575"/>
    <w:rsid w:val="00C669C3"/>
    <w:rsid w:val="00C67062"/>
    <w:rsid w:val="00C67D00"/>
    <w:rsid w:val="00C71A32"/>
    <w:rsid w:val="00C73BDA"/>
    <w:rsid w:val="00C73E82"/>
    <w:rsid w:val="00C73F72"/>
    <w:rsid w:val="00C74098"/>
    <w:rsid w:val="00C740EE"/>
    <w:rsid w:val="00C74C8C"/>
    <w:rsid w:val="00C80502"/>
    <w:rsid w:val="00C80C51"/>
    <w:rsid w:val="00C80D44"/>
    <w:rsid w:val="00C82205"/>
    <w:rsid w:val="00C8269C"/>
    <w:rsid w:val="00C855F0"/>
    <w:rsid w:val="00C878A8"/>
    <w:rsid w:val="00C87C3E"/>
    <w:rsid w:val="00C90E01"/>
    <w:rsid w:val="00C92A44"/>
    <w:rsid w:val="00C96D38"/>
    <w:rsid w:val="00C9748F"/>
    <w:rsid w:val="00CA0ACE"/>
    <w:rsid w:val="00CA2B36"/>
    <w:rsid w:val="00CA4EAF"/>
    <w:rsid w:val="00CA6070"/>
    <w:rsid w:val="00CB1448"/>
    <w:rsid w:val="00CB186A"/>
    <w:rsid w:val="00CB1912"/>
    <w:rsid w:val="00CB37E5"/>
    <w:rsid w:val="00CB4013"/>
    <w:rsid w:val="00CB4BB9"/>
    <w:rsid w:val="00CB5927"/>
    <w:rsid w:val="00CB5EC9"/>
    <w:rsid w:val="00CC00CF"/>
    <w:rsid w:val="00CC177A"/>
    <w:rsid w:val="00CC19ED"/>
    <w:rsid w:val="00CC1B93"/>
    <w:rsid w:val="00CC24CD"/>
    <w:rsid w:val="00CC398C"/>
    <w:rsid w:val="00CC42F0"/>
    <w:rsid w:val="00CC549E"/>
    <w:rsid w:val="00CC68E2"/>
    <w:rsid w:val="00CD18D4"/>
    <w:rsid w:val="00CD1905"/>
    <w:rsid w:val="00CD1C12"/>
    <w:rsid w:val="00CD3053"/>
    <w:rsid w:val="00CD341C"/>
    <w:rsid w:val="00CD3CC1"/>
    <w:rsid w:val="00CD3ED8"/>
    <w:rsid w:val="00CD67E3"/>
    <w:rsid w:val="00CD704E"/>
    <w:rsid w:val="00CE2876"/>
    <w:rsid w:val="00CE33EF"/>
    <w:rsid w:val="00CE3724"/>
    <w:rsid w:val="00CE48E8"/>
    <w:rsid w:val="00CF0DC5"/>
    <w:rsid w:val="00CF110E"/>
    <w:rsid w:val="00CF1CDF"/>
    <w:rsid w:val="00CF5FBB"/>
    <w:rsid w:val="00CF5FBD"/>
    <w:rsid w:val="00CF7BAF"/>
    <w:rsid w:val="00CF7E07"/>
    <w:rsid w:val="00D00D51"/>
    <w:rsid w:val="00D01B73"/>
    <w:rsid w:val="00D064D5"/>
    <w:rsid w:val="00D068F5"/>
    <w:rsid w:val="00D13023"/>
    <w:rsid w:val="00D13366"/>
    <w:rsid w:val="00D143A1"/>
    <w:rsid w:val="00D159E6"/>
    <w:rsid w:val="00D15A4D"/>
    <w:rsid w:val="00D15ACA"/>
    <w:rsid w:val="00D169D1"/>
    <w:rsid w:val="00D16BE2"/>
    <w:rsid w:val="00D17056"/>
    <w:rsid w:val="00D2014A"/>
    <w:rsid w:val="00D21493"/>
    <w:rsid w:val="00D23FDC"/>
    <w:rsid w:val="00D25EB8"/>
    <w:rsid w:val="00D307D6"/>
    <w:rsid w:val="00D31EE1"/>
    <w:rsid w:val="00D330EA"/>
    <w:rsid w:val="00D3383D"/>
    <w:rsid w:val="00D338DA"/>
    <w:rsid w:val="00D3660E"/>
    <w:rsid w:val="00D37660"/>
    <w:rsid w:val="00D41EE2"/>
    <w:rsid w:val="00D451F7"/>
    <w:rsid w:val="00D45216"/>
    <w:rsid w:val="00D458B1"/>
    <w:rsid w:val="00D46661"/>
    <w:rsid w:val="00D46A6D"/>
    <w:rsid w:val="00D50352"/>
    <w:rsid w:val="00D54314"/>
    <w:rsid w:val="00D570B9"/>
    <w:rsid w:val="00D57673"/>
    <w:rsid w:val="00D60448"/>
    <w:rsid w:val="00D6082B"/>
    <w:rsid w:val="00D60D83"/>
    <w:rsid w:val="00D61D4B"/>
    <w:rsid w:val="00D66057"/>
    <w:rsid w:val="00D668F2"/>
    <w:rsid w:val="00D7176E"/>
    <w:rsid w:val="00D72114"/>
    <w:rsid w:val="00D72A76"/>
    <w:rsid w:val="00D80575"/>
    <w:rsid w:val="00D80E6D"/>
    <w:rsid w:val="00D81B47"/>
    <w:rsid w:val="00D82EA1"/>
    <w:rsid w:val="00D834BF"/>
    <w:rsid w:val="00D846ED"/>
    <w:rsid w:val="00D8481A"/>
    <w:rsid w:val="00D85967"/>
    <w:rsid w:val="00D85F87"/>
    <w:rsid w:val="00D870E5"/>
    <w:rsid w:val="00D87C84"/>
    <w:rsid w:val="00D90CCC"/>
    <w:rsid w:val="00D91187"/>
    <w:rsid w:val="00D91BB5"/>
    <w:rsid w:val="00D93C1E"/>
    <w:rsid w:val="00D9479F"/>
    <w:rsid w:val="00D954F0"/>
    <w:rsid w:val="00D9638E"/>
    <w:rsid w:val="00DA037D"/>
    <w:rsid w:val="00DA2027"/>
    <w:rsid w:val="00DA5035"/>
    <w:rsid w:val="00DA5DC2"/>
    <w:rsid w:val="00DA6333"/>
    <w:rsid w:val="00DA6B19"/>
    <w:rsid w:val="00DA76F0"/>
    <w:rsid w:val="00DB26D4"/>
    <w:rsid w:val="00DB3956"/>
    <w:rsid w:val="00DB42CF"/>
    <w:rsid w:val="00DB7855"/>
    <w:rsid w:val="00DB7BA6"/>
    <w:rsid w:val="00DC111C"/>
    <w:rsid w:val="00DC37EC"/>
    <w:rsid w:val="00DD1F51"/>
    <w:rsid w:val="00DD23B0"/>
    <w:rsid w:val="00DD5534"/>
    <w:rsid w:val="00DD73D6"/>
    <w:rsid w:val="00DD76CA"/>
    <w:rsid w:val="00DE1002"/>
    <w:rsid w:val="00DE489C"/>
    <w:rsid w:val="00DE5388"/>
    <w:rsid w:val="00DE53D0"/>
    <w:rsid w:val="00DE54C1"/>
    <w:rsid w:val="00DE54FD"/>
    <w:rsid w:val="00DE5BF9"/>
    <w:rsid w:val="00DE69AE"/>
    <w:rsid w:val="00DE6DD3"/>
    <w:rsid w:val="00DF010F"/>
    <w:rsid w:val="00DF5B34"/>
    <w:rsid w:val="00DF63DA"/>
    <w:rsid w:val="00DF7175"/>
    <w:rsid w:val="00DF7DD6"/>
    <w:rsid w:val="00E007D5"/>
    <w:rsid w:val="00E01F4D"/>
    <w:rsid w:val="00E05AD5"/>
    <w:rsid w:val="00E07BC1"/>
    <w:rsid w:val="00E102CB"/>
    <w:rsid w:val="00E16304"/>
    <w:rsid w:val="00E176F2"/>
    <w:rsid w:val="00E2209C"/>
    <w:rsid w:val="00E22971"/>
    <w:rsid w:val="00E24DFB"/>
    <w:rsid w:val="00E25A6B"/>
    <w:rsid w:val="00E27D27"/>
    <w:rsid w:val="00E3028B"/>
    <w:rsid w:val="00E3040A"/>
    <w:rsid w:val="00E312D2"/>
    <w:rsid w:val="00E374B8"/>
    <w:rsid w:val="00E40378"/>
    <w:rsid w:val="00E415FD"/>
    <w:rsid w:val="00E418B5"/>
    <w:rsid w:val="00E44A69"/>
    <w:rsid w:val="00E45534"/>
    <w:rsid w:val="00E45A8C"/>
    <w:rsid w:val="00E46D72"/>
    <w:rsid w:val="00E50D24"/>
    <w:rsid w:val="00E5186F"/>
    <w:rsid w:val="00E51922"/>
    <w:rsid w:val="00E51B32"/>
    <w:rsid w:val="00E51DA7"/>
    <w:rsid w:val="00E53CD9"/>
    <w:rsid w:val="00E548DE"/>
    <w:rsid w:val="00E54AC9"/>
    <w:rsid w:val="00E54AD1"/>
    <w:rsid w:val="00E55BE3"/>
    <w:rsid w:val="00E56302"/>
    <w:rsid w:val="00E6205F"/>
    <w:rsid w:val="00E62651"/>
    <w:rsid w:val="00E62731"/>
    <w:rsid w:val="00E6751B"/>
    <w:rsid w:val="00E7253C"/>
    <w:rsid w:val="00E72FA2"/>
    <w:rsid w:val="00E73FE0"/>
    <w:rsid w:val="00E74BC5"/>
    <w:rsid w:val="00E7751C"/>
    <w:rsid w:val="00E776F1"/>
    <w:rsid w:val="00E77F91"/>
    <w:rsid w:val="00E80321"/>
    <w:rsid w:val="00E82FB1"/>
    <w:rsid w:val="00E8308F"/>
    <w:rsid w:val="00E83FF1"/>
    <w:rsid w:val="00E84589"/>
    <w:rsid w:val="00E84627"/>
    <w:rsid w:val="00E848A2"/>
    <w:rsid w:val="00E8625F"/>
    <w:rsid w:val="00E865AB"/>
    <w:rsid w:val="00E87B50"/>
    <w:rsid w:val="00E9035F"/>
    <w:rsid w:val="00E906D2"/>
    <w:rsid w:val="00E91097"/>
    <w:rsid w:val="00E91E53"/>
    <w:rsid w:val="00E933F3"/>
    <w:rsid w:val="00E93C47"/>
    <w:rsid w:val="00E95C30"/>
    <w:rsid w:val="00E95D8F"/>
    <w:rsid w:val="00E97102"/>
    <w:rsid w:val="00EA21BE"/>
    <w:rsid w:val="00EA357F"/>
    <w:rsid w:val="00EA4360"/>
    <w:rsid w:val="00EA6416"/>
    <w:rsid w:val="00EA70D1"/>
    <w:rsid w:val="00EA7679"/>
    <w:rsid w:val="00EB09F8"/>
    <w:rsid w:val="00EB1A63"/>
    <w:rsid w:val="00EB1D98"/>
    <w:rsid w:val="00EB242B"/>
    <w:rsid w:val="00EB263C"/>
    <w:rsid w:val="00EB393C"/>
    <w:rsid w:val="00EB3A71"/>
    <w:rsid w:val="00EB418E"/>
    <w:rsid w:val="00EB44C3"/>
    <w:rsid w:val="00EB496A"/>
    <w:rsid w:val="00EB554D"/>
    <w:rsid w:val="00EB678B"/>
    <w:rsid w:val="00EB76E9"/>
    <w:rsid w:val="00EC16C5"/>
    <w:rsid w:val="00EC405E"/>
    <w:rsid w:val="00EC4DB1"/>
    <w:rsid w:val="00EC5FBB"/>
    <w:rsid w:val="00EC7EF0"/>
    <w:rsid w:val="00ED038D"/>
    <w:rsid w:val="00ED0AAD"/>
    <w:rsid w:val="00ED19E9"/>
    <w:rsid w:val="00ED1FDD"/>
    <w:rsid w:val="00ED3414"/>
    <w:rsid w:val="00ED6F41"/>
    <w:rsid w:val="00ED7676"/>
    <w:rsid w:val="00EE00B6"/>
    <w:rsid w:val="00EE1F97"/>
    <w:rsid w:val="00EE26B3"/>
    <w:rsid w:val="00EE2944"/>
    <w:rsid w:val="00EE3525"/>
    <w:rsid w:val="00EE68B2"/>
    <w:rsid w:val="00EE72C3"/>
    <w:rsid w:val="00EF054C"/>
    <w:rsid w:val="00EF3D3A"/>
    <w:rsid w:val="00EF4239"/>
    <w:rsid w:val="00EF443E"/>
    <w:rsid w:val="00EF4556"/>
    <w:rsid w:val="00EF45AB"/>
    <w:rsid w:val="00EF4FD0"/>
    <w:rsid w:val="00EF51A0"/>
    <w:rsid w:val="00EF5474"/>
    <w:rsid w:val="00EF5FDC"/>
    <w:rsid w:val="00EF606E"/>
    <w:rsid w:val="00F01B05"/>
    <w:rsid w:val="00F01B99"/>
    <w:rsid w:val="00F053E5"/>
    <w:rsid w:val="00F063BA"/>
    <w:rsid w:val="00F06D5B"/>
    <w:rsid w:val="00F07664"/>
    <w:rsid w:val="00F10033"/>
    <w:rsid w:val="00F13A46"/>
    <w:rsid w:val="00F14216"/>
    <w:rsid w:val="00F16E7D"/>
    <w:rsid w:val="00F20C3A"/>
    <w:rsid w:val="00F245C0"/>
    <w:rsid w:val="00F24A32"/>
    <w:rsid w:val="00F26829"/>
    <w:rsid w:val="00F27F6C"/>
    <w:rsid w:val="00F3017A"/>
    <w:rsid w:val="00F30BA8"/>
    <w:rsid w:val="00F328E5"/>
    <w:rsid w:val="00F333D9"/>
    <w:rsid w:val="00F36C91"/>
    <w:rsid w:val="00F40623"/>
    <w:rsid w:val="00F426CA"/>
    <w:rsid w:val="00F426DB"/>
    <w:rsid w:val="00F42BC1"/>
    <w:rsid w:val="00F43388"/>
    <w:rsid w:val="00F4369B"/>
    <w:rsid w:val="00F43A2E"/>
    <w:rsid w:val="00F462D5"/>
    <w:rsid w:val="00F47E3A"/>
    <w:rsid w:val="00F50878"/>
    <w:rsid w:val="00F50CE2"/>
    <w:rsid w:val="00F513D9"/>
    <w:rsid w:val="00F514D5"/>
    <w:rsid w:val="00F52631"/>
    <w:rsid w:val="00F52EB6"/>
    <w:rsid w:val="00F5338B"/>
    <w:rsid w:val="00F542E8"/>
    <w:rsid w:val="00F54D4C"/>
    <w:rsid w:val="00F57569"/>
    <w:rsid w:val="00F60352"/>
    <w:rsid w:val="00F610F8"/>
    <w:rsid w:val="00F64E16"/>
    <w:rsid w:val="00F66843"/>
    <w:rsid w:val="00F67045"/>
    <w:rsid w:val="00F679EE"/>
    <w:rsid w:val="00F732E6"/>
    <w:rsid w:val="00F73CC0"/>
    <w:rsid w:val="00F755A6"/>
    <w:rsid w:val="00F7614C"/>
    <w:rsid w:val="00F82AF1"/>
    <w:rsid w:val="00F84245"/>
    <w:rsid w:val="00F84302"/>
    <w:rsid w:val="00F86F6C"/>
    <w:rsid w:val="00F87D1F"/>
    <w:rsid w:val="00F90D29"/>
    <w:rsid w:val="00F92DDE"/>
    <w:rsid w:val="00F93B15"/>
    <w:rsid w:val="00F93F23"/>
    <w:rsid w:val="00F94F35"/>
    <w:rsid w:val="00F95353"/>
    <w:rsid w:val="00F958C6"/>
    <w:rsid w:val="00F97612"/>
    <w:rsid w:val="00FA0ACD"/>
    <w:rsid w:val="00FA23C7"/>
    <w:rsid w:val="00FA2564"/>
    <w:rsid w:val="00FA358D"/>
    <w:rsid w:val="00FA3C67"/>
    <w:rsid w:val="00FA5456"/>
    <w:rsid w:val="00FA5D89"/>
    <w:rsid w:val="00FA6C8B"/>
    <w:rsid w:val="00FA7BC8"/>
    <w:rsid w:val="00FB2764"/>
    <w:rsid w:val="00FB29CB"/>
    <w:rsid w:val="00FB3347"/>
    <w:rsid w:val="00FB4AA9"/>
    <w:rsid w:val="00FB5CFF"/>
    <w:rsid w:val="00FB7484"/>
    <w:rsid w:val="00FC05F1"/>
    <w:rsid w:val="00FC0A04"/>
    <w:rsid w:val="00FC0B4D"/>
    <w:rsid w:val="00FC1075"/>
    <w:rsid w:val="00FC2C7C"/>
    <w:rsid w:val="00FC4EAF"/>
    <w:rsid w:val="00FC506E"/>
    <w:rsid w:val="00FC59FD"/>
    <w:rsid w:val="00FC7868"/>
    <w:rsid w:val="00FD0302"/>
    <w:rsid w:val="00FD089B"/>
    <w:rsid w:val="00FD0DFF"/>
    <w:rsid w:val="00FD19DE"/>
    <w:rsid w:val="00FD1F29"/>
    <w:rsid w:val="00FD4304"/>
    <w:rsid w:val="00FD500A"/>
    <w:rsid w:val="00FD54F9"/>
    <w:rsid w:val="00FD6560"/>
    <w:rsid w:val="00FD6741"/>
    <w:rsid w:val="00FE0E41"/>
    <w:rsid w:val="00FE363F"/>
    <w:rsid w:val="00FE3906"/>
    <w:rsid w:val="00FE50CD"/>
    <w:rsid w:val="00FE522E"/>
    <w:rsid w:val="00FE52FF"/>
    <w:rsid w:val="00FE583E"/>
    <w:rsid w:val="00FE655A"/>
    <w:rsid w:val="00FE7258"/>
    <w:rsid w:val="00FF09C7"/>
    <w:rsid w:val="00FF17E4"/>
    <w:rsid w:val="00FF28D9"/>
    <w:rsid w:val="00FF5F79"/>
    <w:rsid w:val="00FF602E"/>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AFE4D9-9244-41B8-8EDB-F948C808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93"/>
    <w:rPr>
      <w:rFonts w:ascii="Gill Sans MT" w:hAnsi="Gill Sans MT"/>
      <w:sz w:val="24"/>
    </w:rPr>
  </w:style>
  <w:style w:type="paragraph" w:styleId="Heading1">
    <w:name w:val="heading 1"/>
    <w:basedOn w:val="Heading2"/>
    <w:next w:val="Normal"/>
    <w:link w:val="Heading1Char"/>
    <w:qFormat/>
    <w:rsid w:val="00884D93"/>
    <w:pPr>
      <w:outlineLvl w:val="0"/>
    </w:pPr>
  </w:style>
  <w:style w:type="paragraph" w:styleId="Heading2">
    <w:name w:val="heading 2"/>
    <w:basedOn w:val="Normal"/>
    <w:next w:val="Normal"/>
    <w:link w:val="Heading2Char"/>
    <w:qFormat/>
    <w:rsid w:val="00AB6674"/>
    <w:pPr>
      <w:keepNext/>
      <w:spacing w:after="240" w:line="240" w:lineRule="auto"/>
      <w:outlineLvl w:val="1"/>
    </w:pPr>
    <w:rPr>
      <w:rFonts w:eastAsia="Times New Roman" w:cs="Arial"/>
      <w:b/>
      <w:szCs w:val="20"/>
    </w:rPr>
  </w:style>
  <w:style w:type="paragraph" w:styleId="Heading3">
    <w:name w:val="heading 3"/>
    <w:basedOn w:val="ListParagraph"/>
    <w:next w:val="Normal"/>
    <w:link w:val="Heading3Char"/>
    <w:qFormat/>
    <w:rsid w:val="00AB6674"/>
    <w:pPr>
      <w:numPr>
        <w:ilvl w:val="1"/>
        <w:numId w:val="8"/>
      </w:numPr>
      <w:spacing w:before="120" w:after="120" w:line="240" w:lineRule="auto"/>
      <w:ind w:left="567" w:hanging="567"/>
      <w:jc w:val="both"/>
      <w:outlineLvl w:val="2"/>
    </w:pPr>
    <w:rPr>
      <w:rFonts w:eastAsia="Times New Roman" w:cs="Arial"/>
      <w:b/>
    </w:rPr>
  </w:style>
  <w:style w:type="paragraph" w:styleId="Heading4">
    <w:name w:val="heading 4"/>
    <w:basedOn w:val="Normal"/>
    <w:next w:val="Normal"/>
    <w:link w:val="Heading4Char"/>
    <w:qFormat/>
    <w:rsid w:val="001F2F14"/>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F2F14"/>
    <w:pPr>
      <w:keepNext/>
      <w:spacing w:after="0" w:line="240" w:lineRule="auto"/>
      <w:jc w:val="center"/>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qFormat/>
    <w:rsid w:val="001F2F14"/>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1F2F14"/>
    <w:pPr>
      <w:keepNext/>
      <w:spacing w:after="0" w:line="240"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F2F14"/>
    <w:pPr>
      <w:keepNext/>
      <w:spacing w:after="0" w:line="240" w:lineRule="auto"/>
      <w:jc w:val="both"/>
      <w:outlineLvl w:val="7"/>
    </w:pPr>
    <w:rPr>
      <w:rFonts w:ascii="Times New Roman" w:eastAsia="Times New Roman" w:hAnsi="Times New Roman" w:cs="Times New Roman"/>
      <w:b/>
      <w:bCs/>
      <w:sz w:val="20"/>
      <w:szCs w:val="20"/>
    </w:rPr>
  </w:style>
  <w:style w:type="paragraph" w:styleId="Heading9">
    <w:name w:val="heading 9"/>
    <w:basedOn w:val="Normal"/>
    <w:next w:val="Normal"/>
    <w:link w:val="Heading9Char"/>
    <w:qFormat/>
    <w:rsid w:val="001F2F14"/>
    <w:pPr>
      <w:keepNext/>
      <w:spacing w:after="0" w:line="240" w:lineRule="auto"/>
      <w:jc w:val="center"/>
      <w:outlineLvl w:val="8"/>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93"/>
    <w:rPr>
      <w:rFonts w:ascii="Arial" w:eastAsia="Times New Roman" w:hAnsi="Arial" w:cs="Arial"/>
      <w:b/>
      <w:sz w:val="24"/>
      <w:szCs w:val="20"/>
    </w:rPr>
  </w:style>
  <w:style w:type="character" w:customStyle="1" w:styleId="Heading2Char">
    <w:name w:val="Heading 2 Char"/>
    <w:basedOn w:val="DefaultParagraphFont"/>
    <w:link w:val="Heading2"/>
    <w:rsid w:val="00AB6674"/>
    <w:rPr>
      <w:rFonts w:ascii="Gill Sans MT" w:eastAsia="Times New Roman" w:hAnsi="Gill Sans MT" w:cs="Arial"/>
      <w:b/>
      <w:sz w:val="24"/>
      <w:szCs w:val="20"/>
    </w:rPr>
  </w:style>
  <w:style w:type="character" w:customStyle="1" w:styleId="Heading3Char">
    <w:name w:val="Heading 3 Char"/>
    <w:basedOn w:val="DefaultParagraphFont"/>
    <w:link w:val="Heading3"/>
    <w:rsid w:val="00AB6674"/>
    <w:rPr>
      <w:rFonts w:ascii="Gill Sans MT" w:eastAsia="Times New Roman" w:hAnsi="Gill Sans MT" w:cs="Arial"/>
      <w:b/>
      <w:sz w:val="24"/>
    </w:rPr>
  </w:style>
  <w:style w:type="character" w:customStyle="1" w:styleId="Heading4Char">
    <w:name w:val="Heading 4 Char"/>
    <w:basedOn w:val="DefaultParagraphFont"/>
    <w:link w:val="Heading4"/>
    <w:rsid w:val="001F2F1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F2F14"/>
    <w:rPr>
      <w:rFonts w:ascii="Times New Roman" w:eastAsia="Times New Roman" w:hAnsi="Times New Roman" w:cs="Times New Roman"/>
      <w:b/>
      <w:bCs/>
      <w:sz w:val="32"/>
      <w:szCs w:val="20"/>
    </w:rPr>
  </w:style>
  <w:style w:type="character" w:customStyle="1" w:styleId="Heading6Char">
    <w:name w:val="Heading 6 Char"/>
    <w:basedOn w:val="DefaultParagraphFont"/>
    <w:link w:val="Heading6"/>
    <w:rsid w:val="001F2F14"/>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F2F1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F2F14"/>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1F2F14"/>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1F2F14"/>
  </w:style>
  <w:style w:type="paragraph" w:styleId="Header">
    <w:name w:val="header"/>
    <w:basedOn w:val="Normal"/>
    <w:link w:val="HeaderChar"/>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F2F14"/>
    <w:rPr>
      <w:rFonts w:ascii="Times New Roman" w:eastAsia="Times New Roman" w:hAnsi="Times New Roman" w:cs="Times New Roman"/>
      <w:sz w:val="20"/>
      <w:szCs w:val="20"/>
    </w:rPr>
  </w:style>
  <w:style w:type="paragraph" w:styleId="Footer">
    <w:name w:val="footer"/>
    <w:basedOn w:val="Normal"/>
    <w:link w:val="FooterChar"/>
    <w:uiPriority w:val="99"/>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F2F14"/>
    <w:rPr>
      <w:rFonts w:ascii="Times New Roman" w:eastAsia="Times New Roman" w:hAnsi="Times New Roman" w:cs="Times New Roman"/>
      <w:sz w:val="20"/>
      <w:szCs w:val="20"/>
    </w:rPr>
  </w:style>
  <w:style w:type="paragraph" w:styleId="BodyText">
    <w:name w:val="Body Text"/>
    <w:basedOn w:val="Normal"/>
    <w:link w:val="BodyTextChar"/>
    <w:rsid w:val="001F2F1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F2F14"/>
    <w:rPr>
      <w:rFonts w:ascii="Times New Roman" w:eastAsia="Times New Roman" w:hAnsi="Times New Roman" w:cs="Times New Roman"/>
      <w:sz w:val="24"/>
      <w:szCs w:val="20"/>
    </w:rPr>
  </w:style>
  <w:style w:type="paragraph" w:styleId="BodyText2">
    <w:name w:val="Body Text 2"/>
    <w:basedOn w:val="Normal"/>
    <w:link w:val="BodyText2Char"/>
    <w:rsid w:val="001F2F14"/>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F2F14"/>
    <w:rPr>
      <w:rFonts w:ascii="Times New Roman" w:eastAsia="Times New Roman" w:hAnsi="Times New Roman" w:cs="Times New Roman"/>
      <w:sz w:val="24"/>
      <w:szCs w:val="20"/>
    </w:rPr>
  </w:style>
  <w:style w:type="character" w:styleId="PageNumber">
    <w:name w:val="page number"/>
    <w:basedOn w:val="DefaultParagraphFont"/>
    <w:rsid w:val="001F2F14"/>
  </w:style>
  <w:style w:type="paragraph" w:styleId="Caption">
    <w:name w:val="caption"/>
    <w:basedOn w:val="Normal"/>
    <w:next w:val="Normal"/>
    <w:qFormat/>
    <w:rsid w:val="001F2F14"/>
    <w:pPr>
      <w:spacing w:after="0" w:line="240" w:lineRule="auto"/>
    </w:pPr>
    <w:rPr>
      <w:rFonts w:ascii="Times New Roman" w:eastAsia="Times New Roman" w:hAnsi="Times New Roman" w:cs="Times New Roman"/>
      <w:b/>
      <w:bCs/>
      <w:sz w:val="16"/>
      <w:szCs w:val="20"/>
    </w:rPr>
  </w:style>
  <w:style w:type="paragraph" w:styleId="BodyText3">
    <w:name w:val="Body Text 3"/>
    <w:basedOn w:val="Normal"/>
    <w:link w:val="BodyText3Char"/>
    <w:rsid w:val="001F2F14"/>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1F2F14"/>
    <w:rPr>
      <w:rFonts w:ascii="Times New Roman" w:eastAsia="Times New Roman" w:hAnsi="Times New Roman" w:cs="Times New Roman"/>
      <w:sz w:val="18"/>
      <w:szCs w:val="20"/>
    </w:rPr>
  </w:style>
  <w:style w:type="paragraph" w:styleId="BalloonText">
    <w:name w:val="Balloon Text"/>
    <w:basedOn w:val="Normal"/>
    <w:link w:val="BalloonTextChar"/>
    <w:semiHidden/>
    <w:rsid w:val="001F2F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2F14"/>
    <w:rPr>
      <w:rFonts w:ascii="Tahoma" w:eastAsia="Times New Roman" w:hAnsi="Tahoma" w:cs="Tahoma"/>
      <w:sz w:val="16"/>
      <w:szCs w:val="16"/>
    </w:rPr>
  </w:style>
  <w:style w:type="character" w:styleId="FollowedHyperlink">
    <w:name w:val="FollowedHyperlink"/>
    <w:rsid w:val="001F2F14"/>
    <w:rPr>
      <w:color w:val="800080"/>
      <w:u w:val="single"/>
    </w:rPr>
  </w:style>
  <w:style w:type="paragraph" w:customStyle="1" w:styleId="body">
    <w:name w:val="~body"/>
    <w:basedOn w:val="Normal"/>
    <w:rsid w:val="001F2F14"/>
    <w:pPr>
      <w:spacing w:after="120" w:line="280" w:lineRule="exact"/>
    </w:pPr>
    <w:rPr>
      <w:rFonts w:ascii="Times New Roman" w:eastAsia="Times New Roman" w:hAnsi="Times New Roman" w:cs="Times New Roman"/>
      <w:szCs w:val="20"/>
    </w:rPr>
  </w:style>
  <w:style w:type="paragraph" w:customStyle="1" w:styleId="bullet">
    <w:name w:val="~bullet"/>
    <w:basedOn w:val="Normal"/>
    <w:rsid w:val="001F2F14"/>
    <w:pPr>
      <w:numPr>
        <w:numId w:val="1"/>
      </w:numPr>
      <w:spacing w:after="120" w:line="280" w:lineRule="exact"/>
    </w:pPr>
    <w:rPr>
      <w:rFonts w:ascii="Times New Roman" w:eastAsia="Times New Roman" w:hAnsi="Times New Roman" w:cs="Times New Roman"/>
      <w:szCs w:val="20"/>
    </w:rPr>
  </w:style>
  <w:style w:type="table" w:styleId="TableGrid">
    <w:name w:val="Table Grid"/>
    <w:basedOn w:val="TableNormal"/>
    <w:rsid w:val="001F2F1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Header"/>
    <w:rsid w:val="001F2F14"/>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customStyle="1" w:styleId="Noparagraphstyle">
    <w:name w:val="[No paragraph style]"/>
    <w:rsid w:val="001F2F1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CharCharChar">
    <w:name w:val="Char Char Char"/>
    <w:basedOn w:val="Normal"/>
    <w:rsid w:val="001F2F14"/>
    <w:pPr>
      <w:spacing w:after="0" w:line="240" w:lineRule="auto"/>
    </w:pPr>
    <w:rPr>
      <w:rFonts w:ascii="Arial" w:eastAsia="Times New Roman" w:hAnsi="Arial" w:cs="Arial"/>
    </w:rPr>
  </w:style>
  <w:style w:type="paragraph" w:styleId="BodyTextIndent">
    <w:name w:val="Body Text Indent"/>
    <w:basedOn w:val="Normal"/>
    <w:link w:val="BodyTextIndentChar"/>
    <w:rsid w:val="001F2F14"/>
    <w:pPr>
      <w:spacing w:after="120" w:line="240" w:lineRule="auto"/>
      <w:ind w:left="283"/>
    </w:pPr>
    <w:rPr>
      <w:rFonts w:ascii="Times New Roman" w:eastAsia="Times New Roman" w:hAnsi="Times New Roman" w:cs="Times New Roman"/>
      <w:szCs w:val="24"/>
      <w:lang w:eastAsia="en-AU"/>
    </w:rPr>
  </w:style>
  <w:style w:type="character" w:customStyle="1" w:styleId="BodyTextIndentChar">
    <w:name w:val="Body Text Indent Char"/>
    <w:basedOn w:val="DefaultParagraphFont"/>
    <w:link w:val="BodyTextIndent"/>
    <w:rsid w:val="001F2F14"/>
    <w:rPr>
      <w:rFonts w:ascii="Times New Roman" w:eastAsia="Times New Roman" w:hAnsi="Times New Roman" w:cs="Times New Roman"/>
      <w:sz w:val="24"/>
      <w:szCs w:val="24"/>
      <w:lang w:eastAsia="en-AU"/>
    </w:rPr>
  </w:style>
  <w:style w:type="paragraph" w:customStyle="1" w:styleId="Default">
    <w:name w:val="Default"/>
    <w:rsid w:val="00801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FDD"/>
    <w:pPr>
      <w:ind w:left="720"/>
      <w:contextualSpacing/>
    </w:pPr>
  </w:style>
  <w:style w:type="paragraph" w:customStyle="1" w:styleId="Sub-heading-cover">
    <w:name w:val="Sub-heading - cover"/>
    <w:basedOn w:val="Heading2"/>
    <w:qFormat/>
    <w:rsid w:val="004D3567"/>
    <w:pPr>
      <w:spacing w:before="240" w:line="276" w:lineRule="auto"/>
      <w:ind w:left="-180" w:firstLine="900"/>
    </w:pPr>
    <w:rPr>
      <w:rFonts w:ascii="Gill Sans" w:hAnsi="Gill Sans"/>
      <w:b w:val="0"/>
      <w:bCs/>
      <w:iCs/>
      <w:sz w:val="56"/>
      <w:szCs w:val="28"/>
    </w:rPr>
  </w:style>
  <w:style w:type="paragraph" w:customStyle="1" w:styleId="BodyText1">
    <w:name w:val="Body Text1"/>
    <w:basedOn w:val="Normal"/>
    <w:uiPriority w:val="1"/>
    <w:qFormat/>
    <w:rsid w:val="004D3567"/>
    <w:pPr>
      <w:widowControl w:val="0"/>
      <w:tabs>
        <w:tab w:val="left" w:pos="4820"/>
      </w:tabs>
      <w:autoSpaceDE w:val="0"/>
      <w:autoSpaceDN w:val="0"/>
      <w:adjustRightInd w:val="0"/>
      <w:spacing w:after="120" w:line="288" w:lineRule="auto"/>
      <w:ind w:right="13"/>
      <w:textAlignment w:val="center"/>
    </w:pPr>
    <w:rPr>
      <w:rFonts w:ascii="GillSans Light" w:eastAsia="Times New Roman" w:hAnsi="GillSans Light" w:cs="Times New Roman"/>
      <w:color w:val="000000"/>
      <w:sz w:val="28"/>
      <w:szCs w:val="28"/>
      <w:lang w:val="en-GB"/>
    </w:rPr>
  </w:style>
  <w:style w:type="paragraph" w:customStyle="1" w:styleId="HeadingOne">
    <w:name w:val="Heading One"/>
    <w:basedOn w:val="Heading1"/>
    <w:uiPriority w:val="3"/>
    <w:qFormat/>
    <w:rsid w:val="004D3567"/>
    <w:pPr>
      <w:spacing w:line="276" w:lineRule="auto"/>
    </w:pPr>
    <w:rPr>
      <w:rFonts w:ascii="Gill Sans Light" w:hAnsi="Gill Sans Light"/>
      <w:iCs/>
      <w:color w:val="94A545"/>
      <w:sz w:val="72"/>
      <w:szCs w:val="28"/>
    </w:rPr>
  </w:style>
  <w:style w:type="paragraph" w:customStyle="1" w:styleId="Heading-cover">
    <w:name w:val="Heading - cover"/>
    <w:basedOn w:val="Normal"/>
    <w:qFormat/>
    <w:rsid w:val="004D3567"/>
    <w:pPr>
      <w:widowControl w:val="0"/>
      <w:autoSpaceDE w:val="0"/>
      <w:autoSpaceDN w:val="0"/>
      <w:adjustRightInd w:val="0"/>
      <w:spacing w:after="0" w:line="240" w:lineRule="auto"/>
      <w:ind w:right="-8"/>
      <w:textAlignment w:val="center"/>
    </w:pPr>
    <w:rPr>
      <w:rFonts w:ascii="GillSans" w:eastAsia="Times New Roman" w:hAnsi="GillSans" w:cs="Times New Roman"/>
      <w:sz w:val="103"/>
      <w:szCs w:val="103"/>
    </w:rPr>
  </w:style>
  <w:style w:type="paragraph" w:customStyle="1" w:styleId="Headersandfooters">
    <w:name w:val="Headers and footers"/>
    <w:basedOn w:val="Normal"/>
    <w:uiPriority w:val="2"/>
    <w:qFormat/>
    <w:rsid w:val="004D3567"/>
    <w:pPr>
      <w:widowControl w:val="0"/>
      <w:autoSpaceDE w:val="0"/>
      <w:autoSpaceDN w:val="0"/>
      <w:adjustRightInd w:val="0"/>
      <w:spacing w:after="0" w:line="288" w:lineRule="auto"/>
      <w:textAlignment w:val="center"/>
    </w:pPr>
    <w:rPr>
      <w:rFonts w:ascii="GillSans Light" w:eastAsia="Times New Roman" w:hAnsi="GillSans Light" w:cs="Times New Roman"/>
      <w:color w:val="000000"/>
      <w:spacing w:val="31"/>
      <w:sz w:val="31"/>
      <w:szCs w:val="31"/>
      <w:lang w:val="en-GB"/>
    </w:rPr>
  </w:style>
  <w:style w:type="character" w:styleId="CommentReference">
    <w:name w:val="annotation reference"/>
    <w:basedOn w:val="DefaultParagraphFont"/>
    <w:uiPriority w:val="99"/>
    <w:semiHidden/>
    <w:unhideWhenUsed/>
    <w:rsid w:val="00560D23"/>
    <w:rPr>
      <w:sz w:val="16"/>
      <w:szCs w:val="16"/>
    </w:rPr>
  </w:style>
  <w:style w:type="paragraph" w:styleId="CommentText">
    <w:name w:val="annotation text"/>
    <w:basedOn w:val="Normal"/>
    <w:link w:val="CommentTextChar"/>
    <w:uiPriority w:val="99"/>
    <w:semiHidden/>
    <w:unhideWhenUsed/>
    <w:rsid w:val="00560D23"/>
    <w:pPr>
      <w:spacing w:line="240" w:lineRule="auto"/>
    </w:pPr>
    <w:rPr>
      <w:sz w:val="20"/>
      <w:szCs w:val="20"/>
    </w:rPr>
  </w:style>
  <w:style w:type="character" w:customStyle="1" w:styleId="CommentTextChar">
    <w:name w:val="Comment Text Char"/>
    <w:basedOn w:val="DefaultParagraphFont"/>
    <w:link w:val="CommentText"/>
    <w:uiPriority w:val="99"/>
    <w:semiHidden/>
    <w:rsid w:val="00560D23"/>
    <w:rPr>
      <w:sz w:val="20"/>
      <w:szCs w:val="20"/>
    </w:rPr>
  </w:style>
  <w:style w:type="paragraph" w:styleId="CommentSubject">
    <w:name w:val="annotation subject"/>
    <w:basedOn w:val="CommentText"/>
    <w:next w:val="CommentText"/>
    <w:link w:val="CommentSubjectChar"/>
    <w:uiPriority w:val="99"/>
    <w:semiHidden/>
    <w:unhideWhenUsed/>
    <w:rsid w:val="00560D23"/>
    <w:rPr>
      <w:b/>
      <w:bCs/>
    </w:rPr>
  </w:style>
  <w:style w:type="character" w:customStyle="1" w:styleId="CommentSubjectChar">
    <w:name w:val="Comment Subject Char"/>
    <w:basedOn w:val="CommentTextChar"/>
    <w:link w:val="CommentSubject"/>
    <w:uiPriority w:val="99"/>
    <w:semiHidden/>
    <w:rsid w:val="00560D23"/>
    <w:rPr>
      <w:b/>
      <w:bCs/>
      <w:sz w:val="20"/>
      <w:szCs w:val="20"/>
    </w:rPr>
  </w:style>
  <w:style w:type="paragraph" w:styleId="Revision">
    <w:name w:val="Revision"/>
    <w:hidden/>
    <w:uiPriority w:val="99"/>
    <w:semiHidden/>
    <w:rsid w:val="00B61B02"/>
    <w:pPr>
      <w:spacing w:after="0" w:line="240" w:lineRule="auto"/>
    </w:pPr>
  </w:style>
  <w:style w:type="character" w:styleId="Hyperlink">
    <w:name w:val="Hyperlink"/>
    <w:basedOn w:val="DefaultParagraphFont"/>
    <w:uiPriority w:val="99"/>
    <w:unhideWhenUsed/>
    <w:rsid w:val="00671C99"/>
    <w:rPr>
      <w:color w:val="0000FF" w:themeColor="hyperlink"/>
      <w:u w:val="single"/>
    </w:rPr>
  </w:style>
  <w:style w:type="paragraph" w:styleId="TOCHeading">
    <w:name w:val="TOC Heading"/>
    <w:basedOn w:val="Heading1"/>
    <w:next w:val="Normal"/>
    <w:uiPriority w:val="39"/>
    <w:unhideWhenUsed/>
    <w:qFormat/>
    <w:rsid w:val="008123D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8123DA"/>
    <w:pPr>
      <w:spacing w:after="100"/>
      <w:ind w:left="220"/>
    </w:pPr>
  </w:style>
  <w:style w:type="paragraph" w:styleId="TOC3">
    <w:name w:val="toc 3"/>
    <w:basedOn w:val="Normal"/>
    <w:next w:val="Normal"/>
    <w:autoRedefine/>
    <w:uiPriority w:val="39"/>
    <w:unhideWhenUsed/>
    <w:rsid w:val="008123DA"/>
    <w:pPr>
      <w:spacing w:after="100"/>
      <w:ind w:left="440"/>
    </w:pPr>
  </w:style>
  <w:style w:type="paragraph" w:styleId="TOC1">
    <w:name w:val="toc 1"/>
    <w:basedOn w:val="Normal"/>
    <w:next w:val="Normal"/>
    <w:autoRedefine/>
    <w:uiPriority w:val="39"/>
    <w:unhideWhenUsed/>
    <w:rsid w:val="008123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254">
      <w:bodyDiv w:val="1"/>
      <w:marLeft w:val="0"/>
      <w:marRight w:val="0"/>
      <w:marTop w:val="0"/>
      <w:marBottom w:val="0"/>
      <w:divBdr>
        <w:top w:val="none" w:sz="0" w:space="0" w:color="auto"/>
        <w:left w:val="none" w:sz="0" w:space="0" w:color="auto"/>
        <w:bottom w:val="none" w:sz="0" w:space="0" w:color="auto"/>
        <w:right w:val="none" w:sz="0" w:space="0" w:color="auto"/>
      </w:divBdr>
    </w:div>
    <w:div w:id="153378433">
      <w:bodyDiv w:val="1"/>
      <w:marLeft w:val="0"/>
      <w:marRight w:val="0"/>
      <w:marTop w:val="0"/>
      <w:marBottom w:val="0"/>
      <w:divBdr>
        <w:top w:val="none" w:sz="0" w:space="0" w:color="auto"/>
        <w:left w:val="none" w:sz="0" w:space="0" w:color="auto"/>
        <w:bottom w:val="none" w:sz="0" w:space="0" w:color="auto"/>
        <w:right w:val="none" w:sz="0" w:space="0" w:color="auto"/>
      </w:divBdr>
    </w:div>
    <w:div w:id="494809813">
      <w:bodyDiv w:val="1"/>
      <w:marLeft w:val="0"/>
      <w:marRight w:val="0"/>
      <w:marTop w:val="0"/>
      <w:marBottom w:val="0"/>
      <w:divBdr>
        <w:top w:val="none" w:sz="0" w:space="0" w:color="auto"/>
        <w:left w:val="none" w:sz="0" w:space="0" w:color="auto"/>
        <w:bottom w:val="none" w:sz="0" w:space="0" w:color="auto"/>
        <w:right w:val="none" w:sz="0" w:space="0" w:color="auto"/>
      </w:divBdr>
    </w:div>
    <w:div w:id="513619315">
      <w:bodyDiv w:val="1"/>
      <w:marLeft w:val="0"/>
      <w:marRight w:val="0"/>
      <w:marTop w:val="0"/>
      <w:marBottom w:val="0"/>
      <w:divBdr>
        <w:top w:val="none" w:sz="0" w:space="0" w:color="auto"/>
        <w:left w:val="none" w:sz="0" w:space="0" w:color="auto"/>
        <w:bottom w:val="none" w:sz="0" w:space="0" w:color="auto"/>
        <w:right w:val="none" w:sz="0" w:space="0" w:color="auto"/>
      </w:divBdr>
    </w:div>
    <w:div w:id="68525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96427">
          <w:marLeft w:val="0"/>
          <w:marRight w:val="0"/>
          <w:marTop w:val="0"/>
          <w:marBottom w:val="0"/>
          <w:divBdr>
            <w:top w:val="none" w:sz="0" w:space="0" w:color="auto"/>
            <w:left w:val="none" w:sz="0" w:space="0" w:color="auto"/>
            <w:bottom w:val="none" w:sz="0" w:space="0" w:color="auto"/>
            <w:right w:val="none" w:sz="0" w:space="0" w:color="auto"/>
          </w:divBdr>
          <w:divsChild>
            <w:div w:id="748311496">
              <w:marLeft w:val="0"/>
              <w:marRight w:val="0"/>
              <w:marTop w:val="0"/>
              <w:marBottom w:val="0"/>
              <w:divBdr>
                <w:top w:val="none" w:sz="0" w:space="0" w:color="auto"/>
                <w:left w:val="none" w:sz="0" w:space="0" w:color="auto"/>
                <w:bottom w:val="none" w:sz="0" w:space="0" w:color="auto"/>
                <w:right w:val="none" w:sz="0" w:space="0" w:color="auto"/>
              </w:divBdr>
              <w:divsChild>
                <w:div w:id="1722942759">
                  <w:marLeft w:val="0"/>
                  <w:marRight w:val="0"/>
                  <w:marTop w:val="0"/>
                  <w:marBottom w:val="0"/>
                  <w:divBdr>
                    <w:top w:val="none" w:sz="0" w:space="0" w:color="auto"/>
                    <w:left w:val="none" w:sz="0" w:space="0" w:color="auto"/>
                    <w:bottom w:val="none" w:sz="0" w:space="0" w:color="auto"/>
                    <w:right w:val="none" w:sz="0" w:space="0" w:color="auto"/>
                  </w:divBdr>
                  <w:divsChild>
                    <w:div w:id="1741245758">
                      <w:marLeft w:val="0"/>
                      <w:marRight w:val="0"/>
                      <w:marTop w:val="0"/>
                      <w:marBottom w:val="0"/>
                      <w:divBdr>
                        <w:top w:val="none" w:sz="0" w:space="0" w:color="auto"/>
                        <w:left w:val="none" w:sz="0" w:space="0" w:color="auto"/>
                        <w:bottom w:val="none" w:sz="0" w:space="0" w:color="auto"/>
                        <w:right w:val="none" w:sz="0" w:space="0" w:color="auto"/>
                      </w:divBdr>
                      <w:divsChild>
                        <w:div w:id="1471167581">
                          <w:marLeft w:val="0"/>
                          <w:marRight w:val="0"/>
                          <w:marTop w:val="0"/>
                          <w:marBottom w:val="0"/>
                          <w:divBdr>
                            <w:top w:val="none" w:sz="0" w:space="0" w:color="auto"/>
                            <w:left w:val="none" w:sz="0" w:space="0" w:color="auto"/>
                            <w:bottom w:val="none" w:sz="0" w:space="0" w:color="auto"/>
                            <w:right w:val="none" w:sz="0" w:space="0" w:color="auto"/>
                          </w:divBdr>
                          <w:divsChild>
                            <w:div w:id="12748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1648">
      <w:bodyDiv w:val="1"/>
      <w:marLeft w:val="0"/>
      <w:marRight w:val="0"/>
      <w:marTop w:val="0"/>
      <w:marBottom w:val="0"/>
      <w:divBdr>
        <w:top w:val="none" w:sz="0" w:space="0" w:color="auto"/>
        <w:left w:val="none" w:sz="0" w:space="0" w:color="auto"/>
        <w:bottom w:val="none" w:sz="0" w:space="0" w:color="auto"/>
        <w:right w:val="none" w:sz="0" w:space="0" w:color="auto"/>
      </w:divBdr>
    </w:div>
    <w:div w:id="919027227">
      <w:bodyDiv w:val="1"/>
      <w:marLeft w:val="0"/>
      <w:marRight w:val="0"/>
      <w:marTop w:val="0"/>
      <w:marBottom w:val="0"/>
      <w:divBdr>
        <w:top w:val="none" w:sz="0" w:space="0" w:color="auto"/>
        <w:left w:val="none" w:sz="0" w:space="0" w:color="auto"/>
        <w:bottom w:val="none" w:sz="0" w:space="0" w:color="auto"/>
        <w:right w:val="none" w:sz="0" w:space="0" w:color="auto"/>
      </w:divBdr>
    </w:div>
    <w:div w:id="934168528">
      <w:bodyDiv w:val="1"/>
      <w:marLeft w:val="0"/>
      <w:marRight w:val="0"/>
      <w:marTop w:val="0"/>
      <w:marBottom w:val="0"/>
      <w:divBdr>
        <w:top w:val="none" w:sz="0" w:space="0" w:color="auto"/>
        <w:left w:val="none" w:sz="0" w:space="0" w:color="auto"/>
        <w:bottom w:val="none" w:sz="0" w:space="0" w:color="auto"/>
        <w:right w:val="none" w:sz="0" w:space="0" w:color="auto"/>
      </w:divBdr>
    </w:div>
    <w:div w:id="947198259">
      <w:bodyDiv w:val="1"/>
      <w:marLeft w:val="0"/>
      <w:marRight w:val="0"/>
      <w:marTop w:val="0"/>
      <w:marBottom w:val="0"/>
      <w:divBdr>
        <w:top w:val="none" w:sz="0" w:space="0" w:color="auto"/>
        <w:left w:val="none" w:sz="0" w:space="0" w:color="auto"/>
        <w:bottom w:val="none" w:sz="0" w:space="0" w:color="auto"/>
        <w:right w:val="none" w:sz="0" w:space="0" w:color="auto"/>
      </w:divBdr>
      <w:divsChild>
        <w:div w:id="1905337925">
          <w:marLeft w:val="0"/>
          <w:marRight w:val="0"/>
          <w:marTop w:val="0"/>
          <w:marBottom w:val="0"/>
          <w:divBdr>
            <w:top w:val="none" w:sz="0" w:space="0" w:color="auto"/>
            <w:left w:val="none" w:sz="0" w:space="0" w:color="auto"/>
            <w:bottom w:val="none" w:sz="0" w:space="0" w:color="auto"/>
            <w:right w:val="none" w:sz="0" w:space="0" w:color="auto"/>
          </w:divBdr>
          <w:divsChild>
            <w:div w:id="1425686899">
              <w:marLeft w:val="0"/>
              <w:marRight w:val="0"/>
              <w:marTop w:val="0"/>
              <w:marBottom w:val="0"/>
              <w:divBdr>
                <w:top w:val="none" w:sz="0" w:space="0" w:color="auto"/>
                <w:left w:val="none" w:sz="0" w:space="0" w:color="auto"/>
                <w:bottom w:val="none" w:sz="0" w:space="0" w:color="auto"/>
                <w:right w:val="none" w:sz="0" w:space="0" w:color="auto"/>
              </w:divBdr>
              <w:divsChild>
                <w:div w:id="1290208579">
                  <w:marLeft w:val="0"/>
                  <w:marRight w:val="0"/>
                  <w:marTop w:val="0"/>
                  <w:marBottom w:val="0"/>
                  <w:divBdr>
                    <w:top w:val="none" w:sz="0" w:space="0" w:color="auto"/>
                    <w:left w:val="none" w:sz="0" w:space="0" w:color="auto"/>
                    <w:bottom w:val="none" w:sz="0" w:space="0" w:color="auto"/>
                    <w:right w:val="none" w:sz="0" w:space="0" w:color="auto"/>
                  </w:divBdr>
                  <w:divsChild>
                    <w:div w:id="592786020">
                      <w:marLeft w:val="0"/>
                      <w:marRight w:val="0"/>
                      <w:marTop w:val="0"/>
                      <w:marBottom w:val="0"/>
                      <w:divBdr>
                        <w:top w:val="none" w:sz="0" w:space="0" w:color="auto"/>
                        <w:left w:val="none" w:sz="0" w:space="0" w:color="auto"/>
                        <w:bottom w:val="none" w:sz="0" w:space="0" w:color="auto"/>
                        <w:right w:val="none" w:sz="0" w:space="0" w:color="auto"/>
                      </w:divBdr>
                      <w:divsChild>
                        <w:div w:id="6058229">
                          <w:marLeft w:val="-225"/>
                          <w:marRight w:val="-225"/>
                          <w:marTop w:val="0"/>
                          <w:marBottom w:val="0"/>
                          <w:divBdr>
                            <w:top w:val="none" w:sz="0" w:space="0" w:color="auto"/>
                            <w:left w:val="none" w:sz="0" w:space="0" w:color="auto"/>
                            <w:bottom w:val="none" w:sz="0" w:space="0" w:color="auto"/>
                            <w:right w:val="none" w:sz="0" w:space="0" w:color="auto"/>
                          </w:divBdr>
                          <w:divsChild>
                            <w:div w:id="12797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47273">
      <w:bodyDiv w:val="1"/>
      <w:marLeft w:val="0"/>
      <w:marRight w:val="0"/>
      <w:marTop w:val="0"/>
      <w:marBottom w:val="0"/>
      <w:divBdr>
        <w:top w:val="none" w:sz="0" w:space="0" w:color="auto"/>
        <w:left w:val="none" w:sz="0" w:space="0" w:color="auto"/>
        <w:bottom w:val="none" w:sz="0" w:space="0" w:color="auto"/>
        <w:right w:val="none" w:sz="0" w:space="0" w:color="auto"/>
      </w:divBdr>
      <w:divsChild>
        <w:div w:id="1999456206">
          <w:marLeft w:val="0"/>
          <w:marRight w:val="0"/>
          <w:marTop w:val="0"/>
          <w:marBottom w:val="0"/>
          <w:divBdr>
            <w:top w:val="none" w:sz="0" w:space="0" w:color="auto"/>
            <w:left w:val="none" w:sz="0" w:space="0" w:color="auto"/>
            <w:bottom w:val="none" w:sz="0" w:space="0" w:color="auto"/>
            <w:right w:val="none" w:sz="0" w:space="0" w:color="auto"/>
          </w:divBdr>
          <w:divsChild>
            <w:div w:id="395398519">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1060055741">
                      <w:marLeft w:val="0"/>
                      <w:marRight w:val="0"/>
                      <w:marTop w:val="0"/>
                      <w:marBottom w:val="0"/>
                      <w:divBdr>
                        <w:top w:val="none" w:sz="0" w:space="0" w:color="auto"/>
                        <w:left w:val="none" w:sz="0" w:space="0" w:color="auto"/>
                        <w:bottom w:val="none" w:sz="0" w:space="0" w:color="auto"/>
                        <w:right w:val="none" w:sz="0" w:space="0" w:color="auto"/>
                      </w:divBdr>
                      <w:divsChild>
                        <w:div w:id="882446779">
                          <w:marLeft w:val="0"/>
                          <w:marRight w:val="0"/>
                          <w:marTop w:val="0"/>
                          <w:marBottom w:val="0"/>
                          <w:divBdr>
                            <w:top w:val="none" w:sz="0" w:space="0" w:color="auto"/>
                            <w:left w:val="none" w:sz="0" w:space="0" w:color="auto"/>
                            <w:bottom w:val="none" w:sz="0" w:space="0" w:color="auto"/>
                            <w:right w:val="none" w:sz="0" w:space="0" w:color="auto"/>
                          </w:divBdr>
                          <w:divsChild>
                            <w:div w:id="1439065930">
                              <w:marLeft w:val="0"/>
                              <w:marRight w:val="0"/>
                              <w:marTop w:val="0"/>
                              <w:marBottom w:val="0"/>
                              <w:divBdr>
                                <w:top w:val="none" w:sz="0" w:space="0" w:color="auto"/>
                                <w:left w:val="none" w:sz="0" w:space="0" w:color="auto"/>
                                <w:bottom w:val="none" w:sz="0" w:space="0" w:color="auto"/>
                                <w:right w:val="none" w:sz="0" w:space="0" w:color="auto"/>
                              </w:divBdr>
                              <w:divsChild>
                                <w:div w:id="1594167720">
                                  <w:marLeft w:val="0"/>
                                  <w:marRight w:val="0"/>
                                  <w:marTop w:val="0"/>
                                  <w:marBottom w:val="0"/>
                                  <w:divBdr>
                                    <w:top w:val="none" w:sz="0" w:space="0" w:color="auto"/>
                                    <w:left w:val="none" w:sz="0" w:space="0" w:color="auto"/>
                                    <w:bottom w:val="none" w:sz="0" w:space="0" w:color="auto"/>
                                    <w:right w:val="none" w:sz="0" w:space="0" w:color="auto"/>
                                  </w:divBdr>
                                  <w:divsChild>
                                    <w:div w:id="1740707220">
                                      <w:marLeft w:val="0"/>
                                      <w:marRight w:val="0"/>
                                      <w:marTop w:val="0"/>
                                      <w:marBottom w:val="0"/>
                                      <w:divBdr>
                                        <w:top w:val="none" w:sz="0" w:space="0" w:color="auto"/>
                                        <w:left w:val="none" w:sz="0" w:space="0" w:color="auto"/>
                                        <w:bottom w:val="none" w:sz="0" w:space="0" w:color="auto"/>
                                        <w:right w:val="none" w:sz="0" w:space="0" w:color="auto"/>
                                      </w:divBdr>
                                      <w:divsChild>
                                        <w:div w:id="2068916363">
                                          <w:marLeft w:val="0"/>
                                          <w:marRight w:val="0"/>
                                          <w:marTop w:val="0"/>
                                          <w:marBottom w:val="0"/>
                                          <w:divBdr>
                                            <w:top w:val="none" w:sz="0" w:space="0" w:color="auto"/>
                                            <w:left w:val="none" w:sz="0" w:space="0" w:color="auto"/>
                                            <w:bottom w:val="none" w:sz="0" w:space="0" w:color="auto"/>
                                            <w:right w:val="none" w:sz="0" w:space="0" w:color="auto"/>
                                          </w:divBdr>
                                          <w:divsChild>
                                            <w:div w:id="101264357">
                                              <w:marLeft w:val="0"/>
                                              <w:marRight w:val="0"/>
                                              <w:marTop w:val="0"/>
                                              <w:marBottom w:val="0"/>
                                              <w:divBdr>
                                                <w:top w:val="none" w:sz="0" w:space="0" w:color="auto"/>
                                                <w:left w:val="none" w:sz="0" w:space="0" w:color="auto"/>
                                                <w:bottom w:val="none" w:sz="0" w:space="0" w:color="auto"/>
                                                <w:right w:val="none" w:sz="0" w:space="0" w:color="auto"/>
                                              </w:divBdr>
                                              <w:divsChild>
                                                <w:div w:id="1267926750">
                                                  <w:marLeft w:val="0"/>
                                                  <w:marRight w:val="0"/>
                                                  <w:marTop w:val="0"/>
                                                  <w:marBottom w:val="0"/>
                                                  <w:divBdr>
                                                    <w:top w:val="none" w:sz="0" w:space="0" w:color="auto"/>
                                                    <w:left w:val="none" w:sz="0" w:space="0" w:color="auto"/>
                                                    <w:bottom w:val="none" w:sz="0" w:space="0" w:color="auto"/>
                                                    <w:right w:val="none" w:sz="0" w:space="0" w:color="auto"/>
                                                  </w:divBdr>
                                                  <w:divsChild>
                                                    <w:div w:id="1689798256">
                                                      <w:marLeft w:val="0"/>
                                                      <w:marRight w:val="0"/>
                                                      <w:marTop w:val="0"/>
                                                      <w:marBottom w:val="0"/>
                                                      <w:divBdr>
                                                        <w:top w:val="none" w:sz="0" w:space="0" w:color="auto"/>
                                                        <w:left w:val="none" w:sz="0" w:space="0" w:color="auto"/>
                                                        <w:bottom w:val="none" w:sz="0" w:space="0" w:color="auto"/>
                                                        <w:right w:val="none" w:sz="0" w:space="0" w:color="auto"/>
                                                      </w:divBdr>
                                                      <w:divsChild>
                                                        <w:div w:id="19738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038605">
      <w:bodyDiv w:val="1"/>
      <w:marLeft w:val="0"/>
      <w:marRight w:val="0"/>
      <w:marTop w:val="0"/>
      <w:marBottom w:val="0"/>
      <w:divBdr>
        <w:top w:val="none" w:sz="0" w:space="0" w:color="auto"/>
        <w:left w:val="none" w:sz="0" w:space="0" w:color="auto"/>
        <w:bottom w:val="none" w:sz="0" w:space="0" w:color="auto"/>
        <w:right w:val="none" w:sz="0" w:space="0" w:color="auto"/>
      </w:divBdr>
    </w:div>
    <w:div w:id="1398937742">
      <w:bodyDiv w:val="1"/>
      <w:marLeft w:val="0"/>
      <w:marRight w:val="0"/>
      <w:marTop w:val="0"/>
      <w:marBottom w:val="0"/>
      <w:divBdr>
        <w:top w:val="none" w:sz="0" w:space="0" w:color="auto"/>
        <w:left w:val="none" w:sz="0" w:space="0" w:color="auto"/>
        <w:bottom w:val="none" w:sz="0" w:space="0" w:color="auto"/>
        <w:right w:val="none" w:sz="0" w:space="0" w:color="auto"/>
      </w:divBdr>
      <w:divsChild>
        <w:div w:id="764613479">
          <w:marLeft w:val="0"/>
          <w:marRight w:val="0"/>
          <w:marTop w:val="0"/>
          <w:marBottom w:val="0"/>
          <w:divBdr>
            <w:top w:val="none" w:sz="0" w:space="0" w:color="auto"/>
            <w:left w:val="none" w:sz="0" w:space="0" w:color="auto"/>
            <w:bottom w:val="none" w:sz="0" w:space="0" w:color="auto"/>
            <w:right w:val="none" w:sz="0" w:space="0" w:color="auto"/>
          </w:divBdr>
          <w:divsChild>
            <w:div w:id="1445541696">
              <w:marLeft w:val="0"/>
              <w:marRight w:val="0"/>
              <w:marTop w:val="0"/>
              <w:marBottom w:val="0"/>
              <w:divBdr>
                <w:top w:val="none" w:sz="0" w:space="0" w:color="auto"/>
                <w:left w:val="none" w:sz="0" w:space="0" w:color="auto"/>
                <w:bottom w:val="none" w:sz="0" w:space="0" w:color="auto"/>
                <w:right w:val="none" w:sz="0" w:space="0" w:color="auto"/>
              </w:divBdr>
              <w:divsChild>
                <w:div w:id="1870487431">
                  <w:marLeft w:val="0"/>
                  <w:marRight w:val="0"/>
                  <w:marTop w:val="0"/>
                  <w:marBottom w:val="0"/>
                  <w:divBdr>
                    <w:top w:val="none" w:sz="0" w:space="0" w:color="auto"/>
                    <w:left w:val="none" w:sz="0" w:space="0" w:color="auto"/>
                    <w:bottom w:val="none" w:sz="0" w:space="0" w:color="auto"/>
                    <w:right w:val="none" w:sz="0" w:space="0" w:color="auto"/>
                  </w:divBdr>
                  <w:divsChild>
                    <w:div w:id="16656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3014">
      <w:bodyDiv w:val="1"/>
      <w:marLeft w:val="0"/>
      <w:marRight w:val="0"/>
      <w:marTop w:val="0"/>
      <w:marBottom w:val="0"/>
      <w:divBdr>
        <w:top w:val="none" w:sz="0" w:space="0" w:color="auto"/>
        <w:left w:val="none" w:sz="0" w:space="0" w:color="auto"/>
        <w:bottom w:val="none" w:sz="0" w:space="0" w:color="auto"/>
        <w:right w:val="none" w:sz="0" w:space="0" w:color="auto"/>
      </w:divBdr>
      <w:divsChild>
        <w:div w:id="1326978705">
          <w:marLeft w:val="0"/>
          <w:marRight w:val="0"/>
          <w:marTop w:val="0"/>
          <w:marBottom w:val="0"/>
          <w:divBdr>
            <w:top w:val="none" w:sz="0" w:space="0" w:color="auto"/>
            <w:left w:val="none" w:sz="0" w:space="0" w:color="auto"/>
            <w:bottom w:val="none" w:sz="0" w:space="0" w:color="auto"/>
            <w:right w:val="none" w:sz="0" w:space="0" w:color="auto"/>
          </w:divBdr>
          <w:divsChild>
            <w:div w:id="459346604">
              <w:marLeft w:val="-225"/>
              <w:marRight w:val="-225"/>
              <w:marTop w:val="0"/>
              <w:marBottom w:val="0"/>
              <w:divBdr>
                <w:top w:val="none" w:sz="0" w:space="0" w:color="auto"/>
                <w:left w:val="none" w:sz="0" w:space="0" w:color="auto"/>
                <w:bottom w:val="none" w:sz="0" w:space="0" w:color="auto"/>
                <w:right w:val="none" w:sz="0" w:space="0" w:color="auto"/>
              </w:divBdr>
              <w:divsChild>
                <w:div w:id="69624746">
                  <w:marLeft w:val="0"/>
                  <w:marRight w:val="0"/>
                  <w:marTop w:val="0"/>
                  <w:marBottom w:val="0"/>
                  <w:divBdr>
                    <w:top w:val="none" w:sz="0" w:space="0" w:color="auto"/>
                    <w:left w:val="none" w:sz="0" w:space="0" w:color="auto"/>
                    <w:bottom w:val="none" w:sz="0" w:space="0" w:color="auto"/>
                    <w:right w:val="none" w:sz="0" w:space="0" w:color="auto"/>
                  </w:divBdr>
                  <w:divsChild>
                    <w:div w:id="1228608143">
                      <w:marLeft w:val="0"/>
                      <w:marRight w:val="0"/>
                      <w:marTop w:val="0"/>
                      <w:marBottom w:val="0"/>
                      <w:divBdr>
                        <w:top w:val="none" w:sz="0" w:space="0" w:color="auto"/>
                        <w:left w:val="none" w:sz="0" w:space="0" w:color="auto"/>
                        <w:bottom w:val="none" w:sz="0" w:space="0" w:color="auto"/>
                        <w:right w:val="none" w:sz="0" w:space="0" w:color="auto"/>
                      </w:divBdr>
                      <w:divsChild>
                        <w:div w:id="248083643">
                          <w:marLeft w:val="0"/>
                          <w:marRight w:val="0"/>
                          <w:marTop w:val="0"/>
                          <w:marBottom w:val="0"/>
                          <w:divBdr>
                            <w:top w:val="none" w:sz="0" w:space="0" w:color="auto"/>
                            <w:left w:val="none" w:sz="0" w:space="0" w:color="auto"/>
                            <w:bottom w:val="none" w:sz="0" w:space="0" w:color="auto"/>
                            <w:right w:val="none" w:sz="0" w:space="0" w:color="auto"/>
                          </w:divBdr>
                          <w:divsChild>
                            <w:div w:id="574123239">
                              <w:marLeft w:val="0"/>
                              <w:marRight w:val="0"/>
                              <w:marTop w:val="0"/>
                              <w:marBottom w:val="0"/>
                              <w:divBdr>
                                <w:top w:val="none" w:sz="0" w:space="0" w:color="auto"/>
                                <w:left w:val="none" w:sz="0" w:space="0" w:color="auto"/>
                                <w:bottom w:val="none" w:sz="0" w:space="0" w:color="auto"/>
                                <w:right w:val="none" w:sz="0" w:space="0" w:color="auto"/>
                              </w:divBdr>
                              <w:divsChild>
                                <w:div w:id="2069181815">
                                  <w:marLeft w:val="0"/>
                                  <w:marRight w:val="0"/>
                                  <w:marTop w:val="0"/>
                                  <w:marBottom w:val="0"/>
                                  <w:divBdr>
                                    <w:top w:val="none" w:sz="0" w:space="0" w:color="auto"/>
                                    <w:left w:val="none" w:sz="0" w:space="0" w:color="auto"/>
                                    <w:bottom w:val="none" w:sz="0" w:space="0" w:color="auto"/>
                                    <w:right w:val="none" w:sz="0" w:space="0" w:color="auto"/>
                                  </w:divBdr>
                                  <w:divsChild>
                                    <w:div w:id="1503010728">
                                      <w:marLeft w:val="0"/>
                                      <w:marRight w:val="0"/>
                                      <w:marTop w:val="0"/>
                                      <w:marBottom w:val="0"/>
                                      <w:divBdr>
                                        <w:top w:val="none" w:sz="0" w:space="0" w:color="auto"/>
                                        <w:left w:val="none" w:sz="0" w:space="0" w:color="auto"/>
                                        <w:bottom w:val="none" w:sz="0" w:space="0" w:color="auto"/>
                                        <w:right w:val="none" w:sz="0" w:space="0" w:color="auto"/>
                                      </w:divBdr>
                                      <w:divsChild>
                                        <w:div w:id="1397896316">
                                          <w:marLeft w:val="0"/>
                                          <w:marRight w:val="0"/>
                                          <w:marTop w:val="0"/>
                                          <w:marBottom w:val="0"/>
                                          <w:divBdr>
                                            <w:top w:val="none" w:sz="0" w:space="0" w:color="auto"/>
                                            <w:left w:val="none" w:sz="0" w:space="0" w:color="auto"/>
                                            <w:bottom w:val="none" w:sz="0" w:space="0" w:color="auto"/>
                                            <w:right w:val="none" w:sz="0" w:space="0" w:color="auto"/>
                                          </w:divBdr>
                                          <w:divsChild>
                                            <w:div w:id="1651709342">
                                              <w:marLeft w:val="0"/>
                                              <w:marRight w:val="0"/>
                                              <w:marTop w:val="0"/>
                                              <w:marBottom w:val="0"/>
                                              <w:divBdr>
                                                <w:top w:val="none" w:sz="0" w:space="0" w:color="auto"/>
                                                <w:left w:val="none" w:sz="0" w:space="0" w:color="auto"/>
                                                <w:bottom w:val="none" w:sz="0" w:space="0" w:color="auto"/>
                                                <w:right w:val="none" w:sz="0" w:space="0" w:color="auto"/>
                                              </w:divBdr>
                                              <w:divsChild>
                                                <w:div w:id="18509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500">
                                          <w:marLeft w:val="0"/>
                                          <w:marRight w:val="0"/>
                                          <w:marTop w:val="0"/>
                                          <w:marBottom w:val="0"/>
                                          <w:divBdr>
                                            <w:top w:val="none" w:sz="0" w:space="0" w:color="auto"/>
                                            <w:left w:val="none" w:sz="0" w:space="0" w:color="auto"/>
                                            <w:bottom w:val="none" w:sz="0" w:space="0" w:color="auto"/>
                                            <w:right w:val="none" w:sz="0" w:space="0" w:color="auto"/>
                                          </w:divBdr>
                                          <w:divsChild>
                                            <w:div w:id="1657413435">
                                              <w:marLeft w:val="0"/>
                                              <w:marRight w:val="0"/>
                                              <w:marTop w:val="0"/>
                                              <w:marBottom w:val="0"/>
                                              <w:divBdr>
                                                <w:top w:val="none" w:sz="0" w:space="0" w:color="auto"/>
                                                <w:left w:val="none" w:sz="0" w:space="0" w:color="auto"/>
                                                <w:bottom w:val="none" w:sz="0" w:space="0" w:color="auto"/>
                                                <w:right w:val="none" w:sz="0" w:space="0" w:color="auto"/>
                                              </w:divBdr>
                                              <w:divsChild>
                                                <w:div w:id="46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2148">
      <w:bodyDiv w:val="1"/>
      <w:marLeft w:val="0"/>
      <w:marRight w:val="0"/>
      <w:marTop w:val="0"/>
      <w:marBottom w:val="0"/>
      <w:divBdr>
        <w:top w:val="none" w:sz="0" w:space="0" w:color="auto"/>
        <w:left w:val="none" w:sz="0" w:space="0" w:color="auto"/>
        <w:bottom w:val="none" w:sz="0" w:space="0" w:color="auto"/>
        <w:right w:val="none" w:sz="0" w:space="0" w:color="auto"/>
      </w:divBdr>
      <w:divsChild>
        <w:div w:id="763183591">
          <w:marLeft w:val="0"/>
          <w:marRight w:val="0"/>
          <w:marTop w:val="0"/>
          <w:marBottom w:val="0"/>
          <w:divBdr>
            <w:top w:val="none" w:sz="0" w:space="0" w:color="auto"/>
            <w:left w:val="none" w:sz="0" w:space="0" w:color="auto"/>
            <w:bottom w:val="none" w:sz="0" w:space="0" w:color="auto"/>
            <w:right w:val="none" w:sz="0" w:space="0" w:color="auto"/>
          </w:divBdr>
          <w:divsChild>
            <w:div w:id="157624507">
              <w:marLeft w:val="0"/>
              <w:marRight w:val="0"/>
              <w:marTop w:val="0"/>
              <w:marBottom w:val="0"/>
              <w:divBdr>
                <w:top w:val="none" w:sz="0" w:space="0" w:color="auto"/>
                <w:left w:val="none" w:sz="0" w:space="0" w:color="auto"/>
                <w:bottom w:val="none" w:sz="0" w:space="0" w:color="auto"/>
                <w:right w:val="none" w:sz="0" w:space="0" w:color="auto"/>
              </w:divBdr>
              <w:divsChild>
                <w:div w:id="1749035852">
                  <w:marLeft w:val="0"/>
                  <w:marRight w:val="0"/>
                  <w:marTop w:val="0"/>
                  <w:marBottom w:val="0"/>
                  <w:divBdr>
                    <w:top w:val="none" w:sz="0" w:space="0" w:color="auto"/>
                    <w:left w:val="none" w:sz="0" w:space="0" w:color="auto"/>
                    <w:bottom w:val="none" w:sz="0" w:space="0" w:color="auto"/>
                    <w:right w:val="none" w:sz="0" w:space="0" w:color="auto"/>
                  </w:divBdr>
                  <w:divsChild>
                    <w:div w:id="2124612481">
                      <w:marLeft w:val="0"/>
                      <w:marRight w:val="0"/>
                      <w:marTop w:val="0"/>
                      <w:marBottom w:val="0"/>
                      <w:divBdr>
                        <w:top w:val="none" w:sz="0" w:space="0" w:color="auto"/>
                        <w:left w:val="none" w:sz="0" w:space="0" w:color="auto"/>
                        <w:bottom w:val="none" w:sz="0" w:space="0" w:color="auto"/>
                        <w:right w:val="none" w:sz="0" w:space="0" w:color="auto"/>
                      </w:divBdr>
                      <w:divsChild>
                        <w:div w:id="344021662">
                          <w:marLeft w:val="0"/>
                          <w:marRight w:val="0"/>
                          <w:marTop w:val="0"/>
                          <w:marBottom w:val="0"/>
                          <w:divBdr>
                            <w:top w:val="none" w:sz="0" w:space="0" w:color="auto"/>
                            <w:left w:val="none" w:sz="0" w:space="0" w:color="auto"/>
                            <w:bottom w:val="none" w:sz="0" w:space="0" w:color="auto"/>
                            <w:right w:val="none" w:sz="0" w:space="0" w:color="auto"/>
                          </w:divBdr>
                          <w:divsChild>
                            <w:div w:id="578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7647">
      <w:bodyDiv w:val="1"/>
      <w:marLeft w:val="0"/>
      <w:marRight w:val="0"/>
      <w:marTop w:val="0"/>
      <w:marBottom w:val="0"/>
      <w:divBdr>
        <w:top w:val="none" w:sz="0" w:space="0" w:color="auto"/>
        <w:left w:val="none" w:sz="0" w:space="0" w:color="auto"/>
        <w:bottom w:val="none" w:sz="0" w:space="0" w:color="auto"/>
        <w:right w:val="none" w:sz="0" w:space="0" w:color="auto"/>
      </w:divBdr>
    </w:div>
    <w:div w:id="1777673521">
      <w:bodyDiv w:val="1"/>
      <w:marLeft w:val="0"/>
      <w:marRight w:val="0"/>
      <w:marTop w:val="0"/>
      <w:marBottom w:val="0"/>
      <w:divBdr>
        <w:top w:val="none" w:sz="0" w:space="0" w:color="auto"/>
        <w:left w:val="none" w:sz="0" w:space="0" w:color="auto"/>
        <w:bottom w:val="none" w:sz="0" w:space="0" w:color="auto"/>
        <w:right w:val="none" w:sz="0" w:space="0" w:color="auto"/>
      </w:divBdr>
    </w:div>
    <w:div w:id="1797866432">
      <w:bodyDiv w:val="1"/>
      <w:marLeft w:val="0"/>
      <w:marRight w:val="0"/>
      <w:marTop w:val="0"/>
      <w:marBottom w:val="0"/>
      <w:divBdr>
        <w:top w:val="none" w:sz="0" w:space="0" w:color="auto"/>
        <w:left w:val="none" w:sz="0" w:space="0" w:color="auto"/>
        <w:bottom w:val="none" w:sz="0" w:space="0" w:color="auto"/>
        <w:right w:val="none" w:sz="0" w:space="0" w:color="auto"/>
      </w:divBdr>
    </w:div>
    <w:div w:id="18891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justice.tas.gov.au/building"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ayton\Documents\Gas%20Act%20Annual%20Report\DOGS\Anual%20Report%202018\Copy%20of%20Directors%20Gas%20Distribution%20Operations-2018%20char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ayton\Documents\Gas%20Act%20Annual%20Report\DOGS\Anual%20Report%202018\Copy%20of%20Gas%20Operations%20Activity%20Charts%20for%20Annual%20Report%202018.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04398313847131E-2"/>
          <c:y val="0.14268495673423132"/>
          <c:w val="0.67942428716296821"/>
          <c:h val="0.79471720832497139"/>
        </c:manualLayout>
      </c:layout>
      <c:lineChart>
        <c:grouping val="standard"/>
        <c:varyColors val="0"/>
        <c:ser>
          <c:idx val="0"/>
          <c:order val="0"/>
          <c:tx>
            <c:strRef>
              <c:f>Sheet1!$B$3</c:f>
              <c:strCache>
                <c:ptCount val="1"/>
                <c:pt idx="0">
                  <c:v>Gas distribution incident investigation (all networks)</c:v>
                </c:pt>
              </c:strCache>
            </c:strRef>
          </c:tx>
          <c:marker>
            <c:symbol val="none"/>
          </c:marker>
          <c:cat>
            <c:strRef>
              <c:f>Sheet1!$D$2:$Q$2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Sheet1!$D$3:$Q$3</c:f>
              <c:numCache>
                <c:formatCode>General</c:formatCode>
                <c:ptCount val="14"/>
                <c:pt idx="0">
                  <c:v>0</c:v>
                </c:pt>
                <c:pt idx="1">
                  <c:v>0</c:v>
                </c:pt>
                <c:pt idx="2">
                  <c:v>19</c:v>
                </c:pt>
                <c:pt idx="3">
                  <c:v>4</c:v>
                </c:pt>
                <c:pt idx="4">
                  <c:v>11</c:v>
                </c:pt>
                <c:pt idx="5">
                  <c:v>16</c:v>
                </c:pt>
                <c:pt idx="6">
                  <c:v>14</c:v>
                </c:pt>
                <c:pt idx="7">
                  <c:v>15</c:v>
                </c:pt>
                <c:pt idx="8">
                  <c:v>11</c:v>
                </c:pt>
                <c:pt idx="9">
                  <c:v>14</c:v>
                </c:pt>
                <c:pt idx="10">
                  <c:v>23</c:v>
                </c:pt>
                <c:pt idx="11">
                  <c:v>18</c:v>
                </c:pt>
                <c:pt idx="12">
                  <c:v>16</c:v>
                </c:pt>
                <c:pt idx="13">
                  <c:v>18</c:v>
                </c:pt>
              </c:numCache>
            </c:numRef>
          </c:val>
          <c:smooth val="0"/>
          <c:extLst>
            <c:ext xmlns:c16="http://schemas.microsoft.com/office/drawing/2014/chart" uri="{C3380CC4-5D6E-409C-BE32-E72D297353CC}">
              <c16:uniqueId val="{00000000-27F0-422E-80D8-323C351F786C}"/>
            </c:ext>
          </c:extLst>
        </c:ser>
        <c:ser>
          <c:idx val="1"/>
          <c:order val="1"/>
          <c:tx>
            <c:strRef>
              <c:f>Sheet1!$B$4</c:f>
              <c:strCache>
                <c:ptCount val="1"/>
                <c:pt idx="0">
                  <c:v>Uncontrolled gas leaks investigations (all networks)</c:v>
                </c:pt>
              </c:strCache>
            </c:strRef>
          </c:tx>
          <c:marker>
            <c:symbol val="none"/>
          </c:marker>
          <c:cat>
            <c:strRef>
              <c:f>Sheet1!$D$2:$Q$2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Sheet1!$D$4:$Q$4</c:f>
              <c:numCache>
                <c:formatCode>General</c:formatCode>
                <c:ptCount val="14"/>
                <c:pt idx="0">
                  <c:v>0</c:v>
                </c:pt>
                <c:pt idx="1">
                  <c:v>0</c:v>
                </c:pt>
                <c:pt idx="2">
                  <c:v>9</c:v>
                </c:pt>
                <c:pt idx="3">
                  <c:v>10</c:v>
                </c:pt>
                <c:pt idx="4">
                  <c:v>4</c:v>
                </c:pt>
                <c:pt idx="5">
                  <c:v>13</c:v>
                </c:pt>
                <c:pt idx="6">
                  <c:v>5</c:v>
                </c:pt>
                <c:pt idx="7">
                  <c:v>7</c:v>
                </c:pt>
                <c:pt idx="8">
                  <c:v>8</c:v>
                </c:pt>
                <c:pt idx="9">
                  <c:v>8</c:v>
                </c:pt>
                <c:pt idx="10">
                  <c:v>9</c:v>
                </c:pt>
                <c:pt idx="11">
                  <c:v>12</c:v>
                </c:pt>
                <c:pt idx="12">
                  <c:v>8</c:v>
                </c:pt>
                <c:pt idx="13">
                  <c:v>7</c:v>
                </c:pt>
              </c:numCache>
            </c:numRef>
          </c:val>
          <c:smooth val="0"/>
          <c:extLst>
            <c:ext xmlns:c16="http://schemas.microsoft.com/office/drawing/2014/chart" uri="{C3380CC4-5D6E-409C-BE32-E72D297353CC}">
              <c16:uniqueId val="{00000001-27F0-422E-80D8-323C351F786C}"/>
            </c:ext>
          </c:extLst>
        </c:ser>
        <c:ser>
          <c:idx val="2"/>
          <c:order val="2"/>
          <c:tx>
            <c:strRef>
              <c:f>Sheet1!$B$5</c:f>
              <c:strCache>
                <c:ptCount val="1"/>
                <c:pt idx="0">
                  <c:v>Reported level 3 &amp; 4 minor incidents</c:v>
                </c:pt>
              </c:strCache>
            </c:strRef>
          </c:tx>
          <c:marker>
            <c:symbol val="none"/>
          </c:marker>
          <c:cat>
            <c:strRef>
              <c:f>Sheet1!$D$2:$Q$2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Sheet1!$D$5:$Q$5</c:f>
              <c:numCache>
                <c:formatCode>General</c:formatCode>
                <c:ptCount val="14"/>
                <c:pt idx="0">
                  <c:v>0</c:v>
                </c:pt>
                <c:pt idx="1">
                  <c:v>0</c:v>
                </c:pt>
                <c:pt idx="2">
                  <c:v>0</c:v>
                </c:pt>
                <c:pt idx="3">
                  <c:v>139</c:v>
                </c:pt>
                <c:pt idx="4">
                  <c:v>0</c:v>
                </c:pt>
                <c:pt idx="5">
                  <c:v>2</c:v>
                </c:pt>
                <c:pt idx="6">
                  <c:v>3</c:v>
                </c:pt>
                <c:pt idx="7">
                  <c:v>8</c:v>
                </c:pt>
                <c:pt idx="8">
                  <c:v>14</c:v>
                </c:pt>
                <c:pt idx="9">
                  <c:v>15</c:v>
                </c:pt>
                <c:pt idx="10">
                  <c:v>9</c:v>
                </c:pt>
                <c:pt idx="11">
                  <c:v>17</c:v>
                </c:pt>
                <c:pt idx="12">
                  <c:v>9</c:v>
                </c:pt>
                <c:pt idx="13">
                  <c:v>8</c:v>
                </c:pt>
              </c:numCache>
            </c:numRef>
          </c:val>
          <c:smooth val="0"/>
          <c:extLst>
            <c:ext xmlns:c16="http://schemas.microsoft.com/office/drawing/2014/chart" uri="{C3380CC4-5D6E-409C-BE32-E72D297353CC}">
              <c16:uniqueId val="{00000002-27F0-422E-80D8-323C351F786C}"/>
            </c:ext>
          </c:extLst>
        </c:ser>
        <c:ser>
          <c:idx val="3"/>
          <c:order val="3"/>
          <c:tx>
            <c:strRef>
              <c:f>Sheet1!$B$6</c:f>
              <c:strCache>
                <c:ptCount val="1"/>
                <c:pt idx="0">
                  <c:v>Director's investigation of NG - Gas quality or supply incident</c:v>
                </c:pt>
              </c:strCache>
            </c:strRef>
          </c:tx>
          <c:marker>
            <c:symbol val="none"/>
          </c:marker>
          <c:cat>
            <c:strRef>
              <c:f>Sheet1!$D$2:$Q$2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Sheet1!$D$6:$Q$6</c:f>
              <c:numCache>
                <c:formatCode>General</c:formatCode>
                <c:ptCount val="14"/>
                <c:pt idx="0">
                  <c:v>0</c:v>
                </c:pt>
                <c:pt idx="1">
                  <c:v>0</c:v>
                </c:pt>
                <c:pt idx="2">
                  <c:v>0</c:v>
                </c:pt>
                <c:pt idx="3">
                  <c:v>0</c:v>
                </c:pt>
                <c:pt idx="4">
                  <c:v>0</c:v>
                </c:pt>
                <c:pt idx="5">
                  <c:v>3</c:v>
                </c:pt>
                <c:pt idx="6">
                  <c:v>2</c:v>
                </c:pt>
                <c:pt idx="7">
                  <c:v>0</c:v>
                </c:pt>
                <c:pt idx="8">
                  <c:v>1</c:v>
                </c:pt>
                <c:pt idx="9">
                  <c:v>0</c:v>
                </c:pt>
                <c:pt idx="10">
                  <c:v>2</c:v>
                </c:pt>
                <c:pt idx="11">
                  <c:v>2</c:v>
                </c:pt>
                <c:pt idx="12">
                  <c:v>4</c:v>
                </c:pt>
                <c:pt idx="13">
                  <c:v>3</c:v>
                </c:pt>
              </c:numCache>
            </c:numRef>
          </c:val>
          <c:smooth val="0"/>
          <c:extLst>
            <c:ext xmlns:c16="http://schemas.microsoft.com/office/drawing/2014/chart" uri="{C3380CC4-5D6E-409C-BE32-E72D297353CC}">
              <c16:uniqueId val="{00000003-27F0-422E-80D8-323C351F786C}"/>
            </c:ext>
          </c:extLst>
        </c:ser>
        <c:dLbls>
          <c:showLegendKey val="0"/>
          <c:showVal val="0"/>
          <c:showCatName val="0"/>
          <c:showSerName val="0"/>
          <c:showPercent val="0"/>
          <c:showBubbleSize val="0"/>
        </c:dLbls>
        <c:smooth val="0"/>
        <c:axId val="162355456"/>
        <c:axId val="162361344"/>
      </c:lineChart>
      <c:catAx>
        <c:axId val="162355456"/>
        <c:scaling>
          <c:orientation val="minMax"/>
        </c:scaling>
        <c:delete val="0"/>
        <c:axPos val="b"/>
        <c:numFmt formatCode="General" sourceLinked="0"/>
        <c:majorTickMark val="out"/>
        <c:minorTickMark val="none"/>
        <c:tickLblPos val="nextTo"/>
        <c:crossAx val="162361344"/>
        <c:crosses val="autoZero"/>
        <c:auto val="1"/>
        <c:lblAlgn val="ctr"/>
        <c:lblOffset val="100"/>
        <c:noMultiLvlLbl val="0"/>
      </c:catAx>
      <c:valAx>
        <c:axId val="162361344"/>
        <c:scaling>
          <c:orientation val="minMax"/>
        </c:scaling>
        <c:delete val="0"/>
        <c:axPos val="l"/>
        <c:majorGridlines/>
        <c:numFmt formatCode="General" sourceLinked="1"/>
        <c:majorTickMark val="out"/>
        <c:minorTickMark val="none"/>
        <c:tickLblPos val="nextTo"/>
        <c:crossAx val="162355456"/>
        <c:crosses val="autoZero"/>
        <c:crossBetween val="between"/>
      </c:valAx>
    </c:plotArea>
    <c:legend>
      <c:legendPos val="r"/>
      <c:layout>
        <c:manualLayout>
          <c:xMode val="edge"/>
          <c:yMode val="edge"/>
          <c:x val="0.7535812107293407"/>
          <c:y val="0.1356785211872768"/>
          <c:w val="0.23694909230096242"/>
          <c:h val="0.6827842315991826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788666770077E-2"/>
          <c:y val="0.22031163177773511"/>
          <c:w val="0.63293431021006497"/>
          <c:h val="0.63601864269495823"/>
        </c:manualLayout>
      </c:layout>
      <c:lineChart>
        <c:grouping val="standard"/>
        <c:varyColors val="0"/>
        <c:ser>
          <c:idx val="0"/>
          <c:order val="0"/>
          <c:tx>
            <c:strRef>
              <c:f>'Gas Installations'!$B$3</c:f>
              <c:strCache>
                <c:ptCount val="1"/>
                <c:pt idx="0">
                  <c:v>New Complex Acceptance</c:v>
                </c:pt>
              </c:strCache>
            </c:strRef>
          </c:tx>
          <c:marker>
            <c:symbol val="none"/>
          </c:marker>
          <c:cat>
            <c:strRef>
              <c:f>'Gas Installations'!$D$2:$Q$2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'Gas Installations'!$D$3:$Q$3</c:f>
              <c:numCache>
                <c:formatCode>General</c:formatCode>
                <c:ptCount val="14"/>
                <c:pt idx="0">
                  <c:v>113</c:v>
                </c:pt>
                <c:pt idx="1">
                  <c:v>169</c:v>
                </c:pt>
                <c:pt idx="2">
                  <c:v>188</c:v>
                </c:pt>
                <c:pt idx="3">
                  <c:v>137</c:v>
                </c:pt>
                <c:pt idx="4">
                  <c:v>121</c:v>
                </c:pt>
                <c:pt idx="5">
                  <c:v>95</c:v>
                </c:pt>
                <c:pt idx="6">
                  <c:v>123</c:v>
                </c:pt>
                <c:pt idx="7">
                  <c:v>160</c:v>
                </c:pt>
                <c:pt idx="8">
                  <c:v>152</c:v>
                </c:pt>
                <c:pt idx="9">
                  <c:v>169</c:v>
                </c:pt>
                <c:pt idx="10">
                  <c:v>174</c:v>
                </c:pt>
                <c:pt idx="11">
                  <c:v>129</c:v>
                </c:pt>
                <c:pt idx="12">
                  <c:v>125</c:v>
                </c:pt>
                <c:pt idx="13">
                  <c:v>118</c:v>
                </c:pt>
              </c:numCache>
            </c:numRef>
          </c:val>
          <c:smooth val="0"/>
          <c:extLst>
            <c:ext xmlns:c16="http://schemas.microsoft.com/office/drawing/2014/chart" uri="{C3380CC4-5D6E-409C-BE32-E72D297353CC}">
              <c16:uniqueId val="{00000000-F44E-4B14-9549-5846193AFBC9}"/>
            </c:ext>
          </c:extLst>
        </c:ser>
        <c:ser>
          <c:idx val="1"/>
          <c:order val="1"/>
          <c:tx>
            <c:strRef>
              <c:f>'Gas Installations'!$B$4</c:f>
              <c:strCache>
                <c:ptCount val="1"/>
                <c:pt idx="0">
                  <c:v>Existing Complex Alteration </c:v>
                </c:pt>
              </c:strCache>
            </c:strRef>
          </c:tx>
          <c:marker>
            <c:symbol val="none"/>
          </c:marker>
          <c:cat>
            <c:strRef>
              <c:f>'Gas Installations'!$D$2:$Q$2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'Gas Installations'!$D$4:$Q$4</c:f>
              <c:numCache>
                <c:formatCode>General</c:formatCode>
                <c:ptCount val="14"/>
                <c:pt idx="0">
                  <c:v>0</c:v>
                </c:pt>
                <c:pt idx="1">
                  <c:v>34</c:v>
                </c:pt>
                <c:pt idx="2">
                  <c:v>64</c:v>
                </c:pt>
                <c:pt idx="3">
                  <c:v>57</c:v>
                </c:pt>
                <c:pt idx="4">
                  <c:v>74</c:v>
                </c:pt>
                <c:pt idx="5">
                  <c:v>42</c:v>
                </c:pt>
                <c:pt idx="6">
                  <c:v>72</c:v>
                </c:pt>
                <c:pt idx="7">
                  <c:v>21</c:v>
                </c:pt>
                <c:pt idx="8">
                  <c:v>19</c:v>
                </c:pt>
                <c:pt idx="9">
                  <c:v>28</c:v>
                </c:pt>
                <c:pt idx="10">
                  <c:v>68</c:v>
                </c:pt>
                <c:pt idx="11">
                  <c:v>78</c:v>
                </c:pt>
                <c:pt idx="12">
                  <c:v>87</c:v>
                </c:pt>
                <c:pt idx="13">
                  <c:v>108</c:v>
                </c:pt>
              </c:numCache>
            </c:numRef>
          </c:val>
          <c:smooth val="0"/>
          <c:extLst>
            <c:ext xmlns:c16="http://schemas.microsoft.com/office/drawing/2014/chart" uri="{C3380CC4-5D6E-409C-BE32-E72D297353CC}">
              <c16:uniqueId val="{00000001-F44E-4B14-9549-5846193AFBC9}"/>
            </c:ext>
          </c:extLst>
        </c:ser>
        <c:dLbls>
          <c:showLegendKey val="0"/>
          <c:showVal val="0"/>
          <c:showCatName val="0"/>
          <c:showSerName val="0"/>
          <c:showPercent val="0"/>
          <c:showBubbleSize val="0"/>
        </c:dLbls>
        <c:smooth val="0"/>
        <c:axId val="162944512"/>
        <c:axId val="162946048"/>
      </c:lineChart>
      <c:catAx>
        <c:axId val="162944512"/>
        <c:scaling>
          <c:orientation val="minMax"/>
        </c:scaling>
        <c:delete val="0"/>
        <c:axPos val="b"/>
        <c:numFmt formatCode="General" sourceLinked="0"/>
        <c:majorTickMark val="out"/>
        <c:minorTickMark val="none"/>
        <c:tickLblPos val="nextTo"/>
        <c:crossAx val="162946048"/>
        <c:crosses val="autoZero"/>
        <c:auto val="1"/>
        <c:lblAlgn val="ctr"/>
        <c:lblOffset val="100"/>
        <c:noMultiLvlLbl val="0"/>
      </c:catAx>
      <c:valAx>
        <c:axId val="162946048"/>
        <c:scaling>
          <c:orientation val="minMax"/>
        </c:scaling>
        <c:delete val="0"/>
        <c:axPos val="l"/>
        <c:majorGridlines/>
        <c:numFmt formatCode="General" sourceLinked="1"/>
        <c:majorTickMark val="out"/>
        <c:minorTickMark val="none"/>
        <c:tickLblPos val="nextTo"/>
        <c:crossAx val="162944512"/>
        <c:crosses val="autoZero"/>
        <c:crossBetween val="between"/>
      </c:valAx>
    </c:plotArea>
    <c:legend>
      <c:legendPos val="r"/>
      <c:layout>
        <c:manualLayout>
          <c:xMode val="edge"/>
          <c:yMode val="edge"/>
          <c:x val="0.73603661861107939"/>
          <c:y val="0.44119377760706741"/>
          <c:w val="0.2457550369609596"/>
          <c:h val="0.2639539082004993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052434107738687E-2"/>
          <c:y val="0.12858198258497561"/>
          <c:w val="0.68246046746847711"/>
          <c:h val="0.76702974277373315"/>
        </c:manualLayout>
      </c:layout>
      <c:lineChart>
        <c:grouping val="standard"/>
        <c:varyColors val="0"/>
        <c:ser>
          <c:idx val="0"/>
          <c:order val="0"/>
          <c:tx>
            <c:strRef>
              <c:f>'GSMP''s'!$B$3</c:f>
              <c:strCache>
                <c:ptCount val="1"/>
                <c:pt idx="0">
                  <c:v>Plans accepted - major installation</c:v>
                </c:pt>
              </c:strCache>
            </c:strRef>
          </c:tx>
          <c:marker>
            <c:symbol val="none"/>
          </c:marker>
          <c:cat>
            <c:strRef>
              <c:f>'GSMP''s'!$D$2:$J$2</c:f>
              <c:strCache>
                <c:ptCount val="7"/>
                <c:pt idx="0">
                  <c:v>11/12</c:v>
                </c:pt>
                <c:pt idx="1">
                  <c:v>12/13</c:v>
                </c:pt>
                <c:pt idx="2">
                  <c:v>13/14</c:v>
                </c:pt>
                <c:pt idx="3">
                  <c:v>14/15</c:v>
                </c:pt>
                <c:pt idx="4">
                  <c:v>15/16</c:v>
                </c:pt>
                <c:pt idx="5">
                  <c:v>16/17</c:v>
                </c:pt>
                <c:pt idx="6">
                  <c:v>17/18</c:v>
                </c:pt>
              </c:strCache>
            </c:strRef>
          </c:cat>
          <c:val>
            <c:numRef>
              <c:f>'GSMP''s'!$D$3:$J$3</c:f>
              <c:numCache>
                <c:formatCode>General</c:formatCode>
                <c:ptCount val="7"/>
                <c:pt idx="0">
                  <c:v>3</c:v>
                </c:pt>
                <c:pt idx="1">
                  <c:v>2</c:v>
                </c:pt>
                <c:pt idx="2">
                  <c:v>1</c:v>
                </c:pt>
                <c:pt idx="3">
                  <c:v>2</c:v>
                </c:pt>
                <c:pt idx="4">
                  <c:v>2</c:v>
                </c:pt>
                <c:pt idx="5">
                  <c:v>4</c:v>
                </c:pt>
                <c:pt idx="6">
                  <c:v>3</c:v>
                </c:pt>
              </c:numCache>
            </c:numRef>
          </c:val>
          <c:smooth val="0"/>
          <c:extLst>
            <c:ext xmlns:c16="http://schemas.microsoft.com/office/drawing/2014/chart" uri="{C3380CC4-5D6E-409C-BE32-E72D297353CC}">
              <c16:uniqueId val="{00000000-EC61-4849-9017-E7B172D53B80}"/>
            </c:ext>
          </c:extLst>
        </c:ser>
        <c:ser>
          <c:idx val="1"/>
          <c:order val="1"/>
          <c:tx>
            <c:strRef>
              <c:f>'GSMP''s'!$B$4</c:f>
              <c:strCache>
                <c:ptCount val="1"/>
                <c:pt idx="0">
                  <c:v>Plans accepted - complex installation</c:v>
                </c:pt>
              </c:strCache>
            </c:strRef>
          </c:tx>
          <c:marker>
            <c:symbol val="none"/>
          </c:marker>
          <c:cat>
            <c:strRef>
              <c:f>'GSMP''s'!$D$2:$J$2</c:f>
              <c:strCache>
                <c:ptCount val="7"/>
                <c:pt idx="0">
                  <c:v>11/12</c:v>
                </c:pt>
                <c:pt idx="1">
                  <c:v>12/13</c:v>
                </c:pt>
                <c:pt idx="2">
                  <c:v>13/14</c:v>
                </c:pt>
                <c:pt idx="3">
                  <c:v>14/15</c:v>
                </c:pt>
                <c:pt idx="4">
                  <c:v>15/16</c:v>
                </c:pt>
                <c:pt idx="5">
                  <c:v>16/17</c:v>
                </c:pt>
                <c:pt idx="6">
                  <c:v>17/18</c:v>
                </c:pt>
              </c:strCache>
            </c:strRef>
          </c:cat>
          <c:val>
            <c:numRef>
              <c:f>'GSMP''s'!$D$4:$J$4</c:f>
              <c:numCache>
                <c:formatCode>General</c:formatCode>
                <c:ptCount val="7"/>
                <c:pt idx="0">
                  <c:v>12</c:v>
                </c:pt>
                <c:pt idx="1">
                  <c:v>9</c:v>
                </c:pt>
                <c:pt idx="2">
                  <c:v>8</c:v>
                </c:pt>
                <c:pt idx="3">
                  <c:v>4</c:v>
                </c:pt>
                <c:pt idx="4">
                  <c:v>5</c:v>
                </c:pt>
                <c:pt idx="5">
                  <c:v>4</c:v>
                </c:pt>
                <c:pt idx="6">
                  <c:v>8</c:v>
                </c:pt>
              </c:numCache>
            </c:numRef>
          </c:val>
          <c:smooth val="0"/>
          <c:extLst>
            <c:ext xmlns:c16="http://schemas.microsoft.com/office/drawing/2014/chart" uri="{C3380CC4-5D6E-409C-BE32-E72D297353CC}">
              <c16:uniqueId val="{00000001-EC61-4849-9017-E7B172D53B80}"/>
            </c:ext>
          </c:extLst>
        </c:ser>
        <c:dLbls>
          <c:showLegendKey val="0"/>
          <c:showVal val="0"/>
          <c:showCatName val="0"/>
          <c:showSerName val="0"/>
          <c:showPercent val="0"/>
          <c:showBubbleSize val="0"/>
        </c:dLbls>
        <c:smooth val="0"/>
        <c:axId val="162742656"/>
        <c:axId val="162744192"/>
      </c:lineChart>
      <c:catAx>
        <c:axId val="162742656"/>
        <c:scaling>
          <c:orientation val="minMax"/>
        </c:scaling>
        <c:delete val="0"/>
        <c:axPos val="b"/>
        <c:numFmt formatCode="General" sourceLinked="0"/>
        <c:majorTickMark val="out"/>
        <c:minorTickMark val="none"/>
        <c:tickLblPos val="nextTo"/>
        <c:crossAx val="162744192"/>
        <c:crosses val="autoZero"/>
        <c:auto val="1"/>
        <c:lblAlgn val="ctr"/>
        <c:lblOffset val="100"/>
        <c:noMultiLvlLbl val="0"/>
      </c:catAx>
      <c:valAx>
        <c:axId val="162744192"/>
        <c:scaling>
          <c:orientation val="minMax"/>
        </c:scaling>
        <c:delete val="0"/>
        <c:axPos val="l"/>
        <c:majorGridlines/>
        <c:numFmt formatCode="General" sourceLinked="1"/>
        <c:majorTickMark val="out"/>
        <c:minorTickMark val="none"/>
        <c:tickLblPos val="nextTo"/>
        <c:crossAx val="162742656"/>
        <c:crosses val="autoZero"/>
        <c:crossBetween val="between"/>
      </c:valAx>
    </c:plotArea>
    <c:legend>
      <c:legendPos val="r"/>
      <c:layout>
        <c:manualLayout>
          <c:xMode val="edge"/>
          <c:yMode val="edge"/>
          <c:x val="0.75407120799889249"/>
          <c:y val="0.34026821722708195"/>
          <c:w val="0.23516452935309892"/>
          <c:h val="0.6059940465204671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806333285418428E-2"/>
          <c:y val="0.1785057542653794"/>
          <c:w val="0.68426008741807887"/>
          <c:h val="0.71617244163497973"/>
        </c:manualLayout>
      </c:layout>
      <c:lineChart>
        <c:grouping val="standard"/>
        <c:varyColors val="0"/>
        <c:ser>
          <c:idx val="0"/>
          <c:order val="0"/>
          <c:tx>
            <c:strRef>
              <c:f>Investigations!$B$3</c:f>
              <c:strCache>
                <c:ptCount val="1"/>
                <c:pt idx="0">
                  <c:v>Type B appliance Incident Investigation</c:v>
                </c:pt>
              </c:strCache>
            </c:strRef>
          </c:tx>
          <c:marker>
            <c:symbol val="none"/>
          </c:marker>
          <c:cat>
            <c:strRef>
              <c:f>Investigations!$D$2:$Q$2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Investigations!$D$3:$Q$3</c:f>
              <c:numCache>
                <c:formatCode>General</c:formatCode>
                <c:ptCount val="14"/>
                <c:pt idx="0">
                  <c:v>0</c:v>
                </c:pt>
                <c:pt idx="1">
                  <c:v>0</c:v>
                </c:pt>
                <c:pt idx="2">
                  <c:v>0</c:v>
                </c:pt>
                <c:pt idx="3">
                  <c:v>0</c:v>
                </c:pt>
                <c:pt idx="4">
                  <c:v>0</c:v>
                </c:pt>
                <c:pt idx="5">
                  <c:v>0</c:v>
                </c:pt>
                <c:pt idx="6">
                  <c:v>0</c:v>
                </c:pt>
                <c:pt idx="7">
                  <c:v>4</c:v>
                </c:pt>
                <c:pt idx="8">
                  <c:v>1</c:v>
                </c:pt>
                <c:pt idx="9">
                  <c:v>1</c:v>
                </c:pt>
                <c:pt idx="10">
                  <c:v>1</c:v>
                </c:pt>
                <c:pt idx="11">
                  <c:v>0</c:v>
                </c:pt>
                <c:pt idx="12">
                  <c:v>1</c:v>
                </c:pt>
                <c:pt idx="13">
                  <c:v>1</c:v>
                </c:pt>
              </c:numCache>
            </c:numRef>
          </c:val>
          <c:smooth val="0"/>
          <c:extLst>
            <c:ext xmlns:c16="http://schemas.microsoft.com/office/drawing/2014/chart" uri="{C3380CC4-5D6E-409C-BE32-E72D297353CC}">
              <c16:uniqueId val="{00000000-F1A5-4EFC-BA53-D3B37D481D63}"/>
            </c:ext>
          </c:extLst>
        </c:ser>
        <c:ser>
          <c:idx val="1"/>
          <c:order val="1"/>
          <c:tx>
            <c:strRef>
              <c:f>Investigations!$B$4</c:f>
              <c:strCache>
                <c:ptCount val="1"/>
                <c:pt idx="0">
                  <c:v>Coronial investigations</c:v>
                </c:pt>
              </c:strCache>
            </c:strRef>
          </c:tx>
          <c:marker>
            <c:symbol val="none"/>
          </c:marker>
          <c:cat>
            <c:strRef>
              <c:f>Investigations!$D$2:$Q$2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Investigations!$D$4:$Q$4</c:f>
              <c:numCache>
                <c:formatCode>General</c:formatCode>
                <c:ptCount val="14"/>
                <c:pt idx="0">
                  <c:v>0</c:v>
                </c:pt>
                <c:pt idx="1">
                  <c:v>0</c:v>
                </c:pt>
                <c:pt idx="2">
                  <c:v>0</c:v>
                </c:pt>
                <c:pt idx="3">
                  <c:v>0</c:v>
                </c:pt>
                <c:pt idx="4">
                  <c:v>0</c:v>
                </c:pt>
                <c:pt idx="5">
                  <c:v>0</c:v>
                </c:pt>
                <c:pt idx="6">
                  <c:v>0</c:v>
                </c:pt>
                <c:pt idx="7">
                  <c:v>1</c:v>
                </c:pt>
                <c:pt idx="8">
                  <c:v>0</c:v>
                </c:pt>
                <c:pt idx="9">
                  <c:v>0</c:v>
                </c:pt>
                <c:pt idx="10">
                  <c:v>0</c:v>
                </c:pt>
                <c:pt idx="11">
                  <c:v>0</c:v>
                </c:pt>
                <c:pt idx="12">
                  <c:v>0</c:v>
                </c:pt>
                <c:pt idx="13">
                  <c:v>0</c:v>
                </c:pt>
              </c:numCache>
            </c:numRef>
          </c:val>
          <c:smooth val="0"/>
          <c:extLst>
            <c:ext xmlns:c16="http://schemas.microsoft.com/office/drawing/2014/chart" uri="{C3380CC4-5D6E-409C-BE32-E72D297353CC}">
              <c16:uniqueId val="{00000001-F1A5-4EFC-BA53-D3B37D481D63}"/>
            </c:ext>
          </c:extLst>
        </c:ser>
        <c:ser>
          <c:idx val="2"/>
          <c:order val="2"/>
          <c:tx>
            <c:strRef>
              <c:f>Investigations!$B$5</c:f>
              <c:strCache>
                <c:ptCount val="1"/>
                <c:pt idx="0">
                  <c:v>Gas installation or storage incident investigation (LPG &amp; NG)</c:v>
                </c:pt>
              </c:strCache>
            </c:strRef>
          </c:tx>
          <c:marker>
            <c:symbol val="none"/>
          </c:marker>
          <c:cat>
            <c:strRef>
              <c:f>Investigations!$D$2:$Q$2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Investigations!$D$5:$Q$5</c:f>
              <c:numCache>
                <c:formatCode>General</c:formatCode>
                <c:ptCount val="14"/>
                <c:pt idx="0">
                  <c:v>0</c:v>
                </c:pt>
                <c:pt idx="1">
                  <c:v>0</c:v>
                </c:pt>
                <c:pt idx="2">
                  <c:v>9</c:v>
                </c:pt>
                <c:pt idx="3">
                  <c:v>14</c:v>
                </c:pt>
                <c:pt idx="4">
                  <c:v>22</c:v>
                </c:pt>
                <c:pt idx="5">
                  <c:v>12</c:v>
                </c:pt>
                <c:pt idx="6">
                  <c:v>2</c:v>
                </c:pt>
                <c:pt idx="7">
                  <c:v>20</c:v>
                </c:pt>
                <c:pt idx="8">
                  <c:v>24</c:v>
                </c:pt>
                <c:pt idx="9">
                  <c:v>18</c:v>
                </c:pt>
                <c:pt idx="10">
                  <c:v>10</c:v>
                </c:pt>
                <c:pt idx="11">
                  <c:v>16</c:v>
                </c:pt>
                <c:pt idx="12">
                  <c:v>29</c:v>
                </c:pt>
                <c:pt idx="13">
                  <c:v>16</c:v>
                </c:pt>
              </c:numCache>
            </c:numRef>
          </c:val>
          <c:smooth val="0"/>
          <c:extLst>
            <c:ext xmlns:c16="http://schemas.microsoft.com/office/drawing/2014/chart" uri="{C3380CC4-5D6E-409C-BE32-E72D297353CC}">
              <c16:uniqueId val="{00000002-F1A5-4EFC-BA53-D3B37D481D63}"/>
            </c:ext>
          </c:extLst>
        </c:ser>
        <c:ser>
          <c:idx val="3"/>
          <c:order val="3"/>
          <c:tx>
            <c:strRef>
              <c:f>Investigations!$B$6</c:f>
              <c:strCache>
                <c:ptCount val="1"/>
                <c:pt idx="0">
                  <c:v>Directors gas appliance fire/explosion investigation</c:v>
                </c:pt>
              </c:strCache>
            </c:strRef>
          </c:tx>
          <c:marker>
            <c:symbol val="none"/>
          </c:marker>
          <c:cat>
            <c:strRef>
              <c:f>Investigations!$D$2:$Q$2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Investigations!$D$6:$Q$6</c:f>
              <c:numCache>
                <c:formatCode>General</c:formatCode>
                <c:ptCount val="14"/>
                <c:pt idx="0">
                  <c:v>0</c:v>
                </c:pt>
                <c:pt idx="1">
                  <c:v>0</c:v>
                </c:pt>
                <c:pt idx="2">
                  <c:v>0</c:v>
                </c:pt>
                <c:pt idx="3">
                  <c:v>0</c:v>
                </c:pt>
                <c:pt idx="4">
                  <c:v>0</c:v>
                </c:pt>
                <c:pt idx="5">
                  <c:v>0</c:v>
                </c:pt>
                <c:pt idx="6">
                  <c:v>0</c:v>
                </c:pt>
                <c:pt idx="7">
                  <c:v>5</c:v>
                </c:pt>
                <c:pt idx="8">
                  <c:v>5</c:v>
                </c:pt>
                <c:pt idx="9">
                  <c:v>7</c:v>
                </c:pt>
                <c:pt idx="10">
                  <c:v>10</c:v>
                </c:pt>
                <c:pt idx="11">
                  <c:v>11</c:v>
                </c:pt>
                <c:pt idx="12">
                  <c:v>17</c:v>
                </c:pt>
                <c:pt idx="13">
                  <c:v>14</c:v>
                </c:pt>
              </c:numCache>
            </c:numRef>
          </c:val>
          <c:smooth val="0"/>
          <c:extLst>
            <c:ext xmlns:c16="http://schemas.microsoft.com/office/drawing/2014/chart" uri="{C3380CC4-5D6E-409C-BE32-E72D297353CC}">
              <c16:uniqueId val="{00000003-F1A5-4EFC-BA53-D3B37D481D63}"/>
            </c:ext>
          </c:extLst>
        </c:ser>
        <c:dLbls>
          <c:showLegendKey val="0"/>
          <c:showVal val="0"/>
          <c:showCatName val="0"/>
          <c:showSerName val="0"/>
          <c:showPercent val="0"/>
          <c:showBubbleSize val="0"/>
        </c:dLbls>
        <c:smooth val="0"/>
        <c:axId val="161412608"/>
        <c:axId val="161414144"/>
      </c:lineChart>
      <c:catAx>
        <c:axId val="161412608"/>
        <c:scaling>
          <c:orientation val="minMax"/>
        </c:scaling>
        <c:delete val="0"/>
        <c:axPos val="b"/>
        <c:numFmt formatCode="General" sourceLinked="0"/>
        <c:majorTickMark val="out"/>
        <c:minorTickMark val="none"/>
        <c:tickLblPos val="nextTo"/>
        <c:crossAx val="161414144"/>
        <c:crosses val="autoZero"/>
        <c:auto val="1"/>
        <c:lblAlgn val="ctr"/>
        <c:lblOffset val="100"/>
        <c:noMultiLvlLbl val="0"/>
      </c:catAx>
      <c:valAx>
        <c:axId val="161414144"/>
        <c:scaling>
          <c:orientation val="minMax"/>
        </c:scaling>
        <c:delete val="0"/>
        <c:axPos val="l"/>
        <c:majorGridlines/>
        <c:numFmt formatCode="General" sourceLinked="1"/>
        <c:majorTickMark val="out"/>
        <c:minorTickMark val="none"/>
        <c:tickLblPos val="nextTo"/>
        <c:crossAx val="161412608"/>
        <c:crosses val="autoZero"/>
        <c:crossBetween val="between"/>
      </c:valAx>
    </c:plotArea>
    <c:legend>
      <c:legendPos val="r"/>
      <c:layout>
        <c:manualLayout>
          <c:xMode val="edge"/>
          <c:yMode val="edge"/>
          <c:x val="0.7466600650577907"/>
          <c:y val="0.19261099294023246"/>
          <c:w val="0.24319794711259471"/>
          <c:h val="0.76211946436631728"/>
        </c:manualLayout>
      </c:layout>
      <c:overlay val="0"/>
    </c:legend>
    <c:plotVisOnly val="1"/>
    <c:dispBlanksAs val="gap"/>
    <c:showDLblsOverMax val="0"/>
  </c:chart>
  <c:spPr>
    <a:solidFill>
      <a:schemeClr val="lt1"/>
    </a:solidFill>
    <a:ln w="9525"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530815896005863E-2"/>
          <c:y val="0.17352604004406355"/>
          <c:w val="0.67258248049056313"/>
          <c:h val="0.71255709017753699"/>
        </c:manualLayout>
      </c:layout>
      <c:lineChart>
        <c:grouping val="standard"/>
        <c:varyColors val="0"/>
        <c:ser>
          <c:idx val="0"/>
          <c:order val="0"/>
          <c:tx>
            <c:strRef>
              <c:f>'Gas Installations'!$B$7</c:f>
              <c:strCache>
                <c:ptCount val="1"/>
                <c:pt idx="0">
                  <c:v>Complex/Prescribed Standard gas installation field inspections</c:v>
                </c:pt>
              </c:strCache>
            </c:strRef>
          </c:tx>
          <c:marker>
            <c:symbol val="none"/>
          </c:marker>
          <c:cat>
            <c:strRef>
              <c:f>'Gas Installations'!$D$2:$Q$2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'Gas Installations'!$D$7:$Q$7</c:f>
              <c:numCache>
                <c:formatCode>General</c:formatCode>
                <c:ptCount val="14"/>
                <c:pt idx="0">
                  <c:v>0</c:v>
                </c:pt>
                <c:pt idx="1">
                  <c:v>0</c:v>
                </c:pt>
                <c:pt idx="2">
                  <c:v>11</c:v>
                </c:pt>
                <c:pt idx="3">
                  <c:v>32</c:v>
                </c:pt>
                <c:pt idx="4">
                  <c:v>56</c:v>
                </c:pt>
                <c:pt idx="5">
                  <c:v>26</c:v>
                </c:pt>
                <c:pt idx="6">
                  <c:v>37</c:v>
                </c:pt>
                <c:pt idx="7">
                  <c:v>44</c:v>
                </c:pt>
                <c:pt idx="8">
                  <c:v>58</c:v>
                </c:pt>
                <c:pt idx="9">
                  <c:v>72</c:v>
                </c:pt>
                <c:pt idx="10">
                  <c:v>82</c:v>
                </c:pt>
                <c:pt idx="11">
                  <c:v>71</c:v>
                </c:pt>
                <c:pt idx="12">
                  <c:v>188</c:v>
                </c:pt>
                <c:pt idx="13">
                  <c:v>198</c:v>
                </c:pt>
              </c:numCache>
            </c:numRef>
          </c:val>
          <c:smooth val="0"/>
          <c:extLst>
            <c:ext xmlns:c16="http://schemas.microsoft.com/office/drawing/2014/chart" uri="{C3380CC4-5D6E-409C-BE32-E72D297353CC}">
              <c16:uniqueId val="{00000000-C4B6-4F48-AA27-C831D54B9A0D}"/>
            </c:ext>
          </c:extLst>
        </c:ser>
        <c:ser>
          <c:idx val="1"/>
          <c:order val="1"/>
          <c:tx>
            <c:strRef>
              <c:f>'Gas Installations'!$B$8</c:f>
              <c:strCache>
                <c:ptCount val="1"/>
                <c:pt idx="0">
                  <c:v>Standard gas installation disconnection / special inspections</c:v>
                </c:pt>
              </c:strCache>
            </c:strRef>
          </c:tx>
          <c:marker>
            <c:symbol val="none"/>
          </c:marker>
          <c:cat>
            <c:strRef>
              <c:f>'Gas Installations'!$D$2:$Q$2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'Gas Installations'!$D$8:$Q$8</c:f>
              <c:numCache>
                <c:formatCode>General</c:formatCode>
                <c:ptCount val="14"/>
                <c:pt idx="0">
                  <c:v>0</c:v>
                </c:pt>
                <c:pt idx="1">
                  <c:v>0</c:v>
                </c:pt>
                <c:pt idx="2">
                  <c:v>13</c:v>
                </c:pt>
                <c:pt idx="3">
                  <c:v>11</c:v>
                </c:pt>
                <c:pt idx="4">
                  <c:v>10</c:v>
                </c:pt>
                <c:pt idx="5">
                  <c:v>9</c:v>
                </c:pt>
                <c:pt idx="6">
                  <c:v>8</c:v>
                </c:pt>
                <c:pt idx="7">
                  <c:v>10</c:v>
                </c:pt>
                <c:pt idx="8">
                  <c:v>16</c:v>
                </c:pt>
                <c:pt idx="9">
                  <c:v>33</c:v>
                </c:pt>
                <c:pt idx="10">
                  <c:v>44</c:v>
                </c:pt>
                <c:pt idx="11">
                  <c:v>63</c:v>
                </c:pt>
                <c:pt idx="12">
                  <c:v>77</c:v>
                </c:pt>
                <c:pt idx="13">
                  <c:v>531</c:v>
                </c:pt>
              </c:numCache>
            </c:numRef>
          </c:val>
          <c:smooth val="0"/>
          <c:extLst>
            <c:ext xmlns:c16="http://schemas.microsoft.com/office/drawing/2014/chart" uri="{C3380CC4-5D6E-409C-BE32-E72D297353CC}">
              <c16:uniqueId val="{00000001-C4B6-4F48-AA27-C831D54B9A0D}"/>
            </c:ext>
          </c:extLst>
        </c:ser>
        <c:dLbls>
          <c:showLegendKey val="0"/>
          <c:showVal val="0"/>
          <c:showCatName val="0"/>
          <c:showSerName val="0"/>
          <c:showPercent val="0"/>
          <c:showBubbleSize val="0"/>
        </c:dLbls>
        <c:smooth val="0"/>
        <c:axId val="173895040"/>
        <c:axId val="173905024"/>
      </c:lineChart>
      <c:catAx>
        <c:axId val="173895040"/>
        <c:scaling>
          <c:orientation val="minMax"/>
        </c:scaling>
        <c:delete val="0"/>
        <c:axPos val="b"/>
        <c:numFmt formatCode="General" sourceLinked="0"/>
        <c:majorTickMark val="out"/>
        <c:minorTickMark val="none"/>
        <c:tickLblPos val="nextTo"/>
        <c:crossAx val="173905024"/>
        <c:crosses val="autoZero"/>
        <c:auto val="1"/>
        <c:lblAlgn val="ctr"/>
        <c:lblOffset val="100"/>
        <c:noMultiLvlLbl val="0"/>
      </c:catAx>
      <c:valAx>
        <c:axId val="173905024"/>
        <c:scaling>
          <c:orientation val="minMax"/>
        </c:scaling>
        <c:delete val="0"/>
        <c:axPos val="l"/>
        <c:majorGridlines/>
        <c:numFmt formatCode="General" sourceLinked="1"/>
        <c:majorTickMark val="out"/>
        <c:minorTickMark val="none"/>
        <c:tickLblPos val="nextTo"/>
        <c:crossAx val="173895040"/>
        <c:crosses val="autoZero"/>
        <c:crossBetween val="between"/>
      </c:valAx>
    </c:plotArea>
    <c:legend>
      <c:legendPos val="r"/>
      <c:layout>
        <c:manualLayout>
          <c:xMode val="edge"/>
          <c:yMode val="edge"/>
          <c:x val="0.73223160329758064"/>
          <c:y val="0.18128008724184205"/>
          <c:w val="0.25884779010117043"/>
          <c:h val="0.52302610525332693"/>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B APPLIANCE FIELD ACTIVITIES</a:t>
            </a:r>
          </a:p>
        </c:rich>
      </c:tx>
      <c:overlay val="0"/>
    </c:title>
    <c:autoTitleDeleted val="0"/>
    <c:plotArea>
      <c:layout>
        <c:manualLayout>
          <c:layoutTarget val="inner"/>
          <c:xMode val="edge"/>
          <c:yMode val="edge"/>
          <c:x val="4.9324779961244097E-2"/>
          <c:y val="0.10714937370796565"/>
          <c:w val="0.72017400045624669"/>
          <c:h val="0.79340663967806169"/>
        </c:manualLayout>
      </c:layout>
      <c:lineChart>
        <c:grouping val="standard"/>
        <c:varyColors val="0"/>
        <c:ser>
          <c:idx val="0"/>
          <c:order val="0"/>
          <c:tx>
            <c:strRef>
              <c:f>'Gas Appliances'!$B$5</c:f>
              <c:strCache>
                <c:ptCount val="1"/>
                <c:pt idx="0">
                  <c:v>Type B appliance field commissioning activities</c:v>
                </c:pt>
              </c:strCache>
            </c:strRef>
          </c:tx>
          <c:marker>
            <c:symbol val="none"/>
          </c:marker>
          <c:cat>
            <c:strRef>
              <c:f>'Gas Appliances'!$D$2:$Q$2</c:f>
              <c:strCache>
                <c:ptCount val="14"/>
                <c:pt idx="0">
                  <c:v>04/05</c:v>
                </c:pt>
                <c:pt idx="1">
                  <c:v>05/06</c:v>
                </c:pt>
                <c:pt idx="2">
                  <c:v>06/07</c:v>
                </c:pt>
                <c:pt idx="3">
                  <c:v>07/08</c:v>
                </c:pt>
                <c:pt idx="4">
                  <c:v>08/09</c:v>
                </c:pt>
                <c:pt idx="5">
                  <c:v>09/10</c:v>
                </c:pt>
                <c:pt idx="6">
                  <c:v>10/11</c:v>
                </c:pt>
                <c:pt idx="7">
                  <c:v>11/12</c:v>
                </c:pt>
                <c:pt idx="8">
                  <c:v>12/13</c:v>
                </c:pt>
                <c:pt idx="9">
                  <c:v>13/14</c:v>
                </c:pt>
                <c:pt idx="10">
                  <c:v>14/15</c:v>
                </c:pt>
                <c:pt idx="11">
                  <c:v>15/16</c:v>
                </c:pt>
                <c:pt idx="12">
                  <c:v>16/17</c:v>
                </c:pt>
                <c:pt idx="13">
                  <c:v>17/18</c:v>
                </c:pt>
              </c:strCache>
            </c:strRef>
          </c:cat>
          <c:val>
            <c:numRef>
              <c:f>'Gas Appliances'!$D$5:$Q$5</c:f>
              <c:numCache>
                <c:formatCode>General</c:formatCode>
                <c:ptCount val="14"/>
                <c:pt idx="0">
                  <c:v>111</c:v>
                </c:pt>
                <c:pt idx="1">
                  <c:v>141</c:v>
                </c:pt>
                <c:pt idx="2">
                  <c:v>111</c:v>
                </c:pt>
                <c:pt idx="3">
                  <c:v>96</c:v>
                </c:pt>
                <c:pt idx="4">
                  <c:v>104</c:v>
                </c:pt>
                <c:pt idx="5">
                  <c:v>78</c:v>
                </c:pt>
                <c:pt idx="6">
                  <c:v>76</c:v>
                </c:pt>
                <c:pt idx="7">
                  <c:v>94</c:v>
                </c:pt>
                <c:pt idx="8">
                  <c:v>60</c:v>
                </c:pt>
                <c:pt idx="9">
                  <c:v>76</c:v>
                </c:pt>
                <c:pt idx="10">
                  <c:v>83</c:v>
                </c:pt>
                <c:pt idx="11">
                  <c:v>95</c:v>
                </c:pt>
                <c:pt idx="12">
                  <c:v>56</c:v>
                </c:pt>
                <c:pt idx="13">
                  <c:v>63</c:v>
                </c:pt>
              </c:numCache>
            </c:numRef>
          </c:val>
          <c:smooth val="0"/>
          <c:extLst>
            <c:ext xmlns:c16="http://schemas.microsoft.com/office/drawing/2014/chart" uri="{C3380CC4-5D6E-409C-BE32-E72D297353CC}">
              <c16:uniqueId val="{00000000-6D4D-4B5B-B596-0060CDE0B001}"/>
            </c:ext>
          </c:extLst>
        </c:ser>
        <c:dLbls>
          <c:showLegendKey val="0"/>
          <c:showVal val="0"/>
          <c:showCatName val="0"/>
          <c:showSerName val="0"/>
          <c:showPercent val="0"/>
          <c:showBubbleSize val="0"/>
        </c:dLbls>
        <c:smooth val="0"/>
        <c:axId val="175931776"/>
        <c:axId val="175933312"/>
      </c:lineChart>
      <c:catAx>
        <c:axId val="175931776"/>
        <c:scaling>
          <c:orientation val="minMax"/>
        </c:scaling>
        <c:delete val="0"/>
        <c:axPos val="b"/>
        <c:numFmt formatCode="General" sourceLinked="0"/>
        <c:majorTickMark val="out"/>
        <c:minorTickMark val="none"/>
        <c:tickLblPos val="nextTo"/>
        <c:crossAx val="175933312"/>
        <c:crosses val="autoZero"/>
        <c:auto val="1"/>
        <c:lblAlgn val="ctr"/>
        <c:lblOffset val="100"/>
        <c:noMultiLvlLbl val="0"/>
      </c:catAx>
      <c:valAx>
        <c:axId val="175933312"/>
        <c:scaling>
          <c:orientation val="minMax"/>
        </c:scaling>
        <c:delete val="0"/>
        <c:axPos val="l"/>
        <c:majorGridlines/>
        <c:numFmt formatCode="General" sourceLinked="1"/>
        <c:majorTickMark val="out"/>
        <c:minorTickMark val="none"/>
        <c:tickLblPos val="nextTo"/>
        <c:crossAx val="175931776"/>
        <c:crosses val="autoZero"/>
        <c:crossBetween val="between"/>
      </c:valAx>
    </c:plotArea>
    <c:legend>
      <c:legendPos val="r"/>
      <c:layout>
        <c:manualLayout>
          <c:xMode val="edge"/>
          <c:yMode val="edge"/>
          <c:x val="0.78064172852318958"/>
          <c:y val="0.39698198999714535"/>
          <c:w val="0.2098071731004971"/>
          <c:h val="0.1986899255866468"/>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0.04924</cdr:x>
      <cdr:y>0.02549</cdr:y>
    </cdr:from>
    <cdr:to>
      <cdr:x>0.86853</cdr:x>
      <cdr:y>0.09595</cdr:y>
    </cdr:to>
    <cdr:sp macro="" textlink="">
      <cdr:nvSpPr>
        <cdr:cNvPr id="3" name="TextBox 2"/>
        <cdr:cNvSpPr txBox="1"/>
      </cdr:nvSpPr>
      <cdr:spPr>
        <a:xfrm xmlns:a="http://schemas.openxmlformats.org/drawingml/2006/main">
          <a:off x="291256" y="100111"/>
          <a:ext cx="4846137" cy="276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DIRECTOR'S GAS DISTRIBUTION OPERATIONS</a:t>
          </a:r>
        </a:p>
      </cdr:txBody>
    </cdr:sp>
  </cdr:relSizeAnchor>
</c:userShapes>
</file>

<file path=word/drawings/drawing2.xml><?xml version="1.0" encoding="utf-8"?>
<c:userShapes xmlns:c="http://schemas.openxmlformats.org/drawingml/2006/chart">
  <cdr:relSizeAnchor xmlns:cdr="http://schemas.openxmlformats.org/drawingml/2006/chartDrawing">
    <cdr:from>
      <cdr:x>0.05868</cdr:x>
      <cdr:y>0.0322</cdr:y>
    </cdr:from>
    <cdr:to>
      <cdr:x>0.94384</cdr:x>
      <cdr:y>0.12195</cdr:y>
    </cdr:to>
    <cdr:sp macro="" textlink="">
      <cdr:nvSpPr>
        <cdr:cNvPr id="4" name="TextBox 3"/>
        <cdr:cNvSpPr txBox="1"/>
      </cdr:nvSpPr>
      <cdr:spPr>
        <a:xfrm xmlns:a="http://schemas.openxmlformats.org/drawingml/2006/main">
          <a:off x="533400" y="125730"/>
          <a:ext cx="8046720" cy="350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0.03353</cdr:x>
      <cdr:y>0.03024</cdr:y>
    </cdr:from>
    <cdr:to>
      <cdr:x>0.95977</cdr:x>
      <cdr:y>0.14927</cdr:y>
    </cdr:to>
    <cdr:sp macro="" textlink="">
      <cdr:nvSpPr>
        <cdr:cNvPr id="5" name="TextBox 4"/>
        <cdr:cNvSpPr txBox="1"/>
      </cdr:nvSpPr>
      <cdr:spPr>
        <a:xfrm xmlns:a="http://schemas.openxmlformats.org/drawingml/2006/main">
          <a:off x="211291" y="118110"/>
          <a:ext cx="5836900" cy="464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COMPLEX GAS INSTALLATION</a:t>
          </a:r>
          <a:r>
            <a:rPr lang="en-AU" sz="1800" b="1" baseline="0"/>
            <a:t> DESIGN</a:t>
          </a:r>
          <a:r>
            <a:rPr lang="en-AU" sz="1800" b="1"/>
            <a:t> ACCEPTANCES </a:t>
          </a:r>
        </a:p>
      </cdr:txBody>
    </cdr:sp>
  </cdr:relSizeAnchor>
</c:userShapes>
</file>

<file path=word/drawings/drawing3.xml><?xml version="1.0" encoding="utf-8"?>
<c:userShapes xmlns:c="http://schemas.openxmlformats.org/drawingml/2006/chart">
  <cdr:relSizeAnchor xmlns:cdr="http://schemas.openxmlformats.org/drawingml/2006/chartDrawing">
    <cdr:from>
      <cdr:x>0.32243</cdr:x>
      <cdr:y>0.03432</cdr:y>
    </cdr:from>
    <cdr:to>
      <cdr:x>0.67909</cdr:x>
      <cdr:y>0.10658</cdr:y>
    </cdr:to>
    <cdr:sp macro="" textlink="">
      <cdr:nvSpPr>
        <cdr:cNvPr id="2" name="Text Box 1"/>
        <cdr:cNvSpPr txBox="1"/>
      </cdr:nvSpPr>
      <cdr:spPr>
        <a:xfrm xmlns:a="http://schemas.openxmlformats.org/drawingml/2006/main">
          <a:off x="1907178" y="124096"/>
          <a:ext cx="2109652"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AU" sz="1100" b="1"/>
            <a:t>GAS INCIDENT INVESTIGATIONS</a:t>
          </a:r>
        </a:p>
        <a:p xmlns:a="http://schemas.openxmlformats.org/drawingml/2006/main">
          <a:endParaRPr lang="en-AU" sz="1100"/>
        </a:p>
      </cdr:txBody>
    </cdr:sp>
  </cdr:relSizeAnchor>
</c:userShapes>
</file>

<file path=word/drawings/drawing4.xml><?xml version="1.0" encoding="utf-8"?>
<c:userShapes xmlns:c="http://schemas.openxmlformats.org/drawingml/2006/chart">
  <cdr:relSizeAnchor xmlns:cdr="http://schemas.openxmlformats.org/drawingml/2006/chartDrawing">
    <cdr:from>
      <cdr:x>0.04906</cdr:x>
      <cdr:y>0.03336</cdr:y>
    </cdr:from>
    <cdr:to>
      <cdr:x>0.87154</cdr:x>
      <cdr:y>0.11715</cdr:y>
    </cdr:to>
    <cdr:sp macro="" textlink="">
      <cdr:nvSpPr>
        <cdr:cNvPr id="2" name="TextBox 1"/>
        <cdr:cNvSpPr txBox="1"/>
      </cdr:nvSpPr>
      <cdr:spPr>
        <a:xfrm xmlns:a="http://schemas.openxmlformats.org/drawingml/2006/main">
          <a:off x="419100" y="163830"/>
          <a:ext cx="7025640" cy="411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0.05888</cdr:x>
      <cdr:y>0.04267</cdr:y>
    </cdr:from>
    <cdr:to>
      <cdr:x>0.77074</cdr:x>
      <cdr:y>0.11715</cdr:y>
    </cdr:to>
    <cdr:sp macro="" textlink="">
      <cdr:nvSpPr>
        <cdr:cNvPr id="3" name="TextBox 2"/>
        <cdr:cNvSpPr txBox="1"/>
      </cdr:nvSpPr>
      <cdr:spPr>
        <a:xfrm xmlns:a="http://schemas.openxmlformats.org/drawingml/2006/main">
          <a:off x="502920" y="209550"/>
          <a:ext cx="6080760" cy="36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800" b="1"/>
            <a:t>                            FIELD INSPECTION ACTIVITIES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Spa08</b:Tag>
    <b:SourceType>Book</b:SourceType>
    <b:Guid>{C88635BC-C11D-424D-ABAB-902ED270DEEF}</b:Guid>
    <b:Title>The Character of Harms - Operational Challenges in Control</b:Title>
    <b:Year>2008</b:Year>
    <b:Publisher>Cambridge University Press</b:Publisher>
    <b:City>Nerw York</b:City>
    <b:Author>
      <b:Author>
        <b:NameList>
          <b:Person>
            <b:Last>Sparrow</b:Last>
            <b:First>Malcolm</b:First>
            <b:Middle>K.</b:Middle>
          </b:Person>
        </b:NameList>
      </b:Author>
      <b:BookAuthor>
        <b:NameList>
          <b:Person>
            <b:Last>ESS</b:Last>
            <b:First>CAMBRIDGE</b:First>
            <b:Middle>UNIVERSITY PR</b:Middle>
          </b:Person>
        </b:NameList>
      </b:BookAuthor>
    </b:Author>
    <b:RefOrder>2</b:RefOrder>
  </b:Source>
  <b:Source>
    <b:Tag>Har151</b:Tag>
    <b:SourceType>JournalArticle</b:SourceType>
    <b:Guid>{F6720EBF-0632-47E4-AEEA-480464AB2CDE}</b:Guid>
    <b:Title>Public value and political atuteness in the work of public manager : The art of the possible</b:Title>
    <b:Year>2015</b:Year>
    <b:Author>
      <b:Author>
        <b:NameList>
          <b:Person>
            <b:Last>Hartley</b:Last>
            <b:First>Jean,</b:First>
            <b:Middle>et al</b:Middle>
          </b:Person>
        </b:NameList>
      </b:Author>
    </b:Author>
    <b:JournalName>Public Administration</b:JournalName>
    <b:Pages>1467 - 9299</b:Pages>
    <b:Volume>93</b:Volume>
    <b:Issue>1</b:Issue>
    <b:URL>http://onlinelibrary.wiley.com/10.1111/padm.12125</b:URL>
    <b:DOI>10.1111/padm.12125</b:DOI>
    <b:RefOrder>3</b:RefOrder>
  </b:Source>
  <b:Source>
    <b:Tag>Bla12</b:Tag>
    <b:SourceType>Report</b:SourceType>
    <b:Guid>{5E159323-16CA-49E1-977F-ABF74C4E5EF3}</b:Guid>
    <b:Title>Inspection Reforms: Why, How, And With What Results</b:Title>
    <b:Year>2012</b:Year>
    <b:Publisher>The Organisation for Economic Co-operation and Development </b:Publisher>
    <b:Author>
      <b:Author>
        <b:NameList>
          <b:Person>
            <b:Last>Blanc</b:Last>
            <b:First>Florentin</b:First>
          </b:Person>
        </b:NameList>
      </b:Author>
    </b:Author>
    <b:YearAccessed>2017</b:YearAccessed>
    <b:MonthAccessed>October</b:MonthAccessed>
    <b:DayAccessed>30</b:DayAccessed>
    <b:URL>https://www.oecd.org/regreform/Inspection%20reforms%20-%20web%20-F.%20Blanc.pdf</b:URL>
    <b:RefOrder>4</b:RefOrder>
  </b:Source>
</b:Sources>
</file>

<file path=customXml/itemProps1.xml><?xml version="1.0" encoding="utf-8"?>
<ds:datastoreItem xmlns:ds="http://schemas.openxmlformats.org/officeDocument/2006/customXml" ds:itemID="{733D06DC-194B-4A83-8263-365B4240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11957</Words>
  <Characters>68161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Ayton, Andrew</dc:creator>
  <cp:lastModifiedBy>Commane, Trish</cp:lastModifiedBy>
  <cp:revision>2</cp:revision>
  <cp:lastPrinted>2017-09-04T23:35:00Z</cp:lastPrinted>
  <dcterms:created xsi:type="dcterms:W3CDTF">2018-09-18T22:16:00Z</dcterms:created>
  <dcterms:modified xsi:type="dcterms:W3CDTF">2018-09-18T22:16:00Z</dcterms:modified>
</cp:coreProperties>
</file>